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156" w:beforeLines="50" w:after="156" w:afterLines="50"/>
        <w:ind w:left="0" w:firstLine="0"/>
        <w:outlineLvl w:val="9"/>
        <w:rPr>
          <w:rFonts w:hint="eastAsia"/>
        </w:rPr>
      </w:pPr>
      <w:bookmarkStart w:id="0" w:name="_Toc152001756"/>
      <w:bookmarkStart w:id="1" w:name="_Toc152001867"/>
      <w:bookmarkStart w:id="2" w:name="_Toc152001615"/>
      <w:bookmarkStart w:id="3" w:name="_Toc1778"/>
      <w:r>
        <w:rPr>
          <w:rFonts w:hint="eastAsia"/>
        </w:rPr>
        <w:t>结算业务类</w:t>
      </w:r>
    </w:p>
    <w:p>
      <w:pPr>
        <w:pStyle w:val="8"/>
        <w:spacing w:before="156" w:beforeLines="50" w:after="156" w:afterLines="50"/>
        <w:ind w:left="0" w:firstLine="0"/>
        <w:outlineLvl w:val="9"/>
        <w:rPr>
          <w:rFonts w:hint="default" w:eastAsiaTheme="majorEastAsia"/>
          <w:lang w:val="en-US" w:eastAsia="zh-CN"/>
        </w:rPr>
      </w:pPr>
      <w:r>
        <w:rPr>
          <w:rFonts w:hint="eastAsia"/>
          <w:lang w:val="en-US" w:eastAsia="zh-CN"/>
        </w:rPr>
        <w:t>法律</w:t>
      </w:r>
      <w:r>
        <w:rPr>
          <w:rFonts w:hint="eastAsia"/>
        </w:rPr>
        <w:t>法规</w:t>
      </w:r>
      <w:bookmarkEnd w:id="0"/>
      <w:bookmarkEnd w:id="1"/>
      <w:bookmarkEnd w:id="2"/>
      <w:bookmarkEnd w:id="3"/>
      <w:r>
        <w:rPr>
          <w:rFonts w:hint="eastAsia"/>
          <w:lang w:val="en-US" w:eastAsia="zh-CN"/>
        </w:rPr>
        <w:t>规范性文件</w:t>
      </w:r>
    </w:p>
    <w:p>
      <w:pPr>
        <w:pStyle w:val="3"/>
      </w:pPr>
      <w:bookmarkStart w:id="4" w:name="_Toc152001757"/>
      <w:bookmarkStart w:id="5" w:name="_Toc10275"/>
      <w:bookmarkStart w:id="6" w:name="_Toc152002210"/>
      <w:r>
        <w:rPr>
          <w:rFonts w:hint="eastAsia"/>
        </w:rPr>
        <w:t>《最高人民法院关于冻结单位银行存款六个月期限如何计算起止时间的复函》</w:t>
      </w:r>
      <w:bookmarkEnd w:id="4"/>
      <w:bookmarkEnd w:id="5"/>
      <w:bookmarkEnd w:id="6"/>
    </w:p>
    <w:p>
      <w:pPr>
        <w:spacing w:before="156" w:beforeLines="50" w:after="156" w:afterLines="50"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发文机构：最高人民法院                     文号：法释〔1995〕16号</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江西省高级人民法院：</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你院《关于冻结单位银行存款六个月期限如何计算起止时间的请示》收悉，经研究，答复如下：</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根据《中华人民共和国民事诉讼法》第七十五条第二款的规定，期间开始的时和日，不计算在期间内。宜春地区中级人民法院１９９４年４月１８日冻结某企业的银行存款，冻结期限６个月应从１９９４年４月１９日起算，到同年１０月１８日当天银行停止营业时止。冻结的效力则应从１９９４年４月１８日冻结手续办结之时开始。</w:t>
      </w:r>
    </w:p>
    <w:p>
      <w:pPr>
        <w:spacing w:before="156" w:beforeLines="50" w:after="156" w:afterLines="50" w:line="360" w:lineRule="auto"/>
        <w:ind w:firstLine="480"/>
        <w:jc w:val="right"/>
        <w:rPr>
          <w:rFonts w:cs="宋体" w:asciiTheme="majorEastAsia" w:hAnsiTheme="majorEastAsia" w:eastAsiaTheme="majorEastAsia"/>
          <w:sz w:val="24"/>
        </w:rPr>
      </w:pPr>
      <w:r>
        <w:rPr>
          <w:rFonts w:hint="eastAsia" w:cs="宋体" w:asciiTheme="majorEastAsia" w:hAnsiTheme="majorEastAsia" w:eastAsiaTheme="majorEastAsia"/>
          <w:sz w:val="24"/>
        </w:rPr>
        <w:t>最高人民法院</w:t>
      </w:r>
    </w:p>
    <w:p>
      <w:pPr>
        <w:spacing w:before="156" w:beforeLines="50" w:after="156" w:afterLines="50" w:line="360" w:lineRule="auto"/>
        <w:ind w:firstLine="480"/>
        <w:jc w:val="right"/>
        <w:rPr>
          <w:rFonts w:cs="宋体" w:asciiTheme="majorEastAsia" w:hAnsiTheme="majorEastAsia" w:eastAsiaTheme="majorEastAsia"/>
          <w:sz w:val="24"/>
        </w:rPr>
      </w:pPr>
      <w:r>
        <w:rPr>
          <w:rFonts w:hint="eastAsia" w:cs="宋体" w:asciiTheme="majorEastAsia" w:hAnsiTheme="majorEastAsia" w:eastAsiaTheme="majorEastAsia"/>
          <w:sz w:val="24"/>
        </w:rPr>
        <w:t>1995年1月16日</w:t>
      </w:r>
    </w:p>
    <w:p>
      <w:pPr>
        <w:spacing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br w:type="page"/>
      </w:r>
    </w:p>
    <w:p>
      <w:pPr>
        <w:pStyle w:val="3"/>
      </w:pPr>
      <w:bookmarkStart w:id="7" w:name="_Toc152002211"/>
      <w:bookmarkStart w:id="8" w:name="_Toc152001758"/>
      <w:bookmarkStart w:id="9" w:name="_Toc8291"/>
      <w:r>
        <w:rPr>
          <w:rFonts w:hint="eastAsia"/>
        </w:rPr>
        <w:t>《最高人民法院关于网络查询、冻结被执行人存款的规定》</w:t>
      </w:r>
      <w:bookmarkEnd w:id="7"/>
      <w:bookmarkEnd w:id="8"/>
      <w:bookmarkEnd w:id="9"/>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发文机构：最高人民法院                         文号：法释〔2013〕20号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为规范人民法院办理执行案件过程中通过网络查询、冻结被执行人存款及其他财产的行为，进一步提高执行效率，根据《中华人民共和国民事诉讼法》的规定，结合人民法院工作实际，制定本规定。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人民法院与金融机构已建立网络执行查控机制的，可以通过网络实施查询、冻结被执行人存款等措施。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网络执行查控机制的建立和运行应当具备以下条件：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（一）已建立网络执行查控系统，具有通过网络执行查控系统发送、传输、反馈查控信息的功能；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（二）授权特定的人员办理网络执行查控业务；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（三）具有符合安全规范的电子印章系统；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（四）已采取足以保障查控系统和信息安全的措施。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人民法院实施网络执行查控措施，应当事前统一向相应金融机构报备有权通过网络采取执行查控措施的特定执行人员的相关公务证件。办理具体业务时，不再另行向相应金融机构提供执行人员的相关公务证件。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人民法院办理网络执行查控业务的特定执行人员发生变更的，应当及时向相应金融机构报备人员变更信息及相关公务证件。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人民法院通过网络查询被执行人存款时，应当向金融机构传输电子协助查询存款通知书。多案集中查询的，可以附汇总的案件查询清单。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对查询到的被执行人存款需要冻结或者续行冻结的，人民法院应当及时向金融机构传输电子冻结裁定书和协助冻结存款通知书。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对冻结的被执行人存款需要解除冻结的，人民法院应当及时向金融机构传输电子解除冻结裁定书和协助解除冻结存款通知书。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人民法院向金融机构传输的法律文书，应当加盖电子印章。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作为协助执行人的金融机构完成查询、冻结等事项后，应当及时通过网络向人民法院回复加盖电子印章的查询、冻结等结果。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人民法院出具的电子法律文书、金融机构出具的电子查询、冻结等结果，与纸质法律文书及反馈结果具有同等效力。</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人民法院通过网络查询、冻结、续冻、解冻被执行人存款，与执行人员赴金融机构营业场所查询、冻结、续冻、解冻被执行人存款具有同等效力。</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金融机构认为人民法院通过网络执行查控系统采取的查控措施违反相关法律、行政法规规定的，应当向人民法院书面提出异议。人民法院应当在15日内审查完毕并书面回复。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人民法院应当依据法律、行政法规规定及相应操作规范使用网络执行查控系统和查控信息，确保信息安全。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人民法院办理执行案件过程中，不得泄露通过网络执行查控系统取得的查控信息，也不得用于执行案件以外的目的。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人民法院办理执行案件过程中，不得对被执行人以外的非执行义务主体采取网络查控措施。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人民法院工作人员违反第七条规定的，应当按照《人民法院工作人员处分条例》给予纪律处分；情节严重构成犯罪的，应当依法追究刑事责任。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人民法院具备相应网络扣划技术条件，并与金融机构协商一致的，可以通过网络执行查控系统采取扣划被执行人存款措施。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人民法院与工商行政管理、证券监管、土地房产管理等协助执行单位已建立网络执行查控机制，通过网络执行查控系统对被执行人股权、股票、证券账户资金、房地产等其他财产采取查控措施的，参照本规定执行。</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10" w:name="_Toc152001759"/>
      <w:bookmarkStart w:id="11" w:name="_Toc152002212"/>
      <w:bookmarkStart w:id="12" w:name="_Toc2971"/>
      <w:r>
        <w:rPr>
          <w:rFonts w:hint="eastAsia"/>
        </w:rPr>
        <w:t>《储蓄管理条例（2011修订）》</w:t>
      </w:r>
      <w:bookmarkEnd w:id="10"/>
      <w:bookmarkEnd w:id="11"/>
      <w:bookmarkEnd w:id="12"/>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发文机构：国务院                 文号：中华人民共和国国务院令第588号</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第一章 总 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为了发展储蓄事业，保护储户的合法权益，加强储蓄管理，制定本条例。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凡在中国境内办理储蓄业务的储蓄机构和参加储蓄的个人，必须遵守本条例的规定。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本条例所称储蓄是指个人将属于其所有的人民币或者外币存入储蓄机构，储蓄机构开具存折或者存单作为凭证，个人凭存折或者存单可以支取存款本金和利息，储蓄机构依照规定支付存款本金和利息的活动。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任何单位和个人不得将公款以个人名义转为储蓄存款。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本条例所称储蓄机构是指经中国人民银行或其分支机构批准，各银行、信用合作社办理储蓄业务的机构，以及邮政企业依法办理储蓄业务的机构。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国家保护个人合法储蓄存款的所有权及其他合法权益，鼓励个人参加储蓄。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储蓄机构办理储蓄业务，必须遵循“存款自愿，取款自由，存款有息，为储户保密”的原则。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中国人民银行负责全国储蓄管理工作。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中国人民银行及其分支机构负责储蓄机构和储蓄业务的审批，协调、仲裁有关储蓄机构之间在储蓄业务方面的争议，监督、稽核储蓄机构的业务工作，纠正和处罚违反国家储蓄法律、法规和政策的行为。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中国人民银行经国务院批准，可以采取适当措施稳定储蓄，保护储户利益。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除储蓄机构外，任何单位和个人不得办理储蓄业务。</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第二章 储 蓄 机 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储蓄机构的设置，应当遵循统一规划，方便群众，注重实效，确保安全的原则。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储蓄机构的设置，应当按照国家有关规定报中国人民银行或其分支机构批准，并申领《经营金融业务许可证》，但国家法律、行政法规另有规定的除外。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储蓄机构的设置必须具备下列条件：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（一）有机构名称、组织机构和营业场所；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（二）熟悉储蓄业务的工作人员不少于四人；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（三）有必要的安全防范设备。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经当地中国人民银行分支机构批准，储蓄机构可以设立储蓄代办点。储蓄代办点的管理办法，由中国人民银行规定。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储蓄机构应当按照规定时间营业，不得擅自停业或者缩短营业时间。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储蓄机构应当保证储蓄存款本金和利息的支付，不得违反规定拒绝支付储蓄存款本金和利息。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储蓄机构不得使用不正当手段吸收储蓄存款。</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第三章 储 蓄 业 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第十六条 储蓄机构可以办理下列人民币储蓄业务：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（一）活期储蓄存款；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（二）整存整取定期储蓄存款；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（三）零存整取定期储蓄存款；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（四）存本取息定期储蓄存款；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（五）整存零取定期储蓄存款；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（六）定活两便储蓄存款；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（七）华侨（人民币）整存整取定期储蓄存款；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（八）经中国人民银行批准开办的其他种类的储蓄存款。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第十七条 经外汇管理部门批准，储蓄机构可以办理下列外币储蓄业务：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（一）活期储蓄存款；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（二）整存整取定期储蓄存款；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（三）经中国人民银行批准开办的其他种类的外币储蓄存款。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办理外币储蓄业务，存款本金和利息应当用外币支付。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第十八条 储蓄机构办理定期储蓄存款时，根据储户的意愿，可以同时为储户办理定期储蓄存款到期自动转存业务。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第十九条 根据国家住房改革的有关政策和实际需要，经当地中国人民银行分支机构批准，储蓄机构可以办理个人住房储蓄业务。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第二十条 经中国人民银行或其分支机构批准，储蓄机构可以办理下列金融业务：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（一）发售和兑付以居民个人为发行对象的国库券、金融债券、企业债券等有价证券；</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（二）个人定期储蓄存款存单小额抵押贷款业务；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（三）其他金融业务。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第二十一条 储蓄机构可以办理代发工资和代收房租、水电费等服务性业务。</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第四章 储蓄存款利率和计息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第二十二条 储蓄存款利率由中国人民银行拟订，经国务院批准后公布，或者由国务院授权中国人民银行制定、公布。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第二十三条 储蓄机构必须挂牌公告储蓄存款利率，不得擅自变动。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第二十四条 未到期的定期储蓄存款，全部提前支取的，按支取日挂牌公告的活期储蓄存款利率计付利息；部分提前支取的，提前支取的部分按支取日挂牌公告的活期储蓄存款利率计付利息，其余部分到期时按存单开户日挂牌公告的定期储蓄存款利率计付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第二十五条 逾期支取的定期储蓄存款，其超过原定存期的部分，除约定自动转存的外，按支取日挂牌公告的活期储蓄存款利率计付利息。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第二十六条 定期储蓄存款在存期内遇有利率调整，按存单开户日挂牌公告的相应的定期储蓄存款利率计付利息。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第二十七条 活期储蓄存款在存入期间遇有利率调整，按结息日挂牌公告的活期储蓄存款利率计付利息。全部支取活期储蓄存款，按清户日挂牌公告的活期储蓄存款利率计付利息。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第二十八条 储户认为储蓄存款利息支付有错误时，有权向经办的储蓄机构申请复核；经办的储蓄机构应当及时受理、复核。</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第五章 提前支取、挂失、查询和过户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第二十九条 未到期的定期储蓄存款，储户提前支取的，必须持存单和存款人的身份证明办理；代储户支取的，代支取人还必须持其身份证明。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第三十条 存单、存折分为记名式和不记名式。记名式的存单、存折可以挂失，不记名式的存单、存折不能挂失。</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第三十一条 储户遗失存单、存折或者预留印鉴的印章的，必须立即持本人身份证明，并提供储户的姓名、开户时间、储蓄种类、金额、账号及住址等有关情况，向其开户的储蓄机构书面申请挂失。在特殊情况下，储户可以用口头或者函电形式申请挂失，但必须在5天内补办书面申请挂失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储蓄机构受理挂失后，必须立即停止支付该储蓄存款；受理挂失前该储蓄存款已被他人支取的，储蓄机构不负赔偿责任。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第三十二条 储蓄机构及其工作人员对储户的储蓄情况负有保密责任。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储蓄机构不代任何单位和个人查询、冻结或者划拨储蓄存款，国家法律、行政法规另有规定的除外。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第三十三条 储蓄存款的所有权发生争议，涉及办理过户的，储蓄机构依据人民法院发生法律效力的判决书、裁定书或者调解书办理过户手续。</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第六章 法 律 责 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第三十四条 违反本条例规定，有下列行为之一的单位和个人，由中国人民银行或其分支机构责令其纠正，并可以根据情节轻重处以罚款、停业整顿、吊销《经营金融业务许可证》；情节严重，构成犯罪的，依法追究刑事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（一）擅自开办储蓄业务的；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（二）擅自设置储蓄机构的；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（三）储蓄机构擅自开办新的储蓄种类的；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（四）储蓄机构擅自办理本条例规定以外的其他金融业务的；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（五）擅自停业或者缩短营业时间的；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（六）储蓄机构采取不正当手段吸收储蓄存款的；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（七）违反国家利率规定，擅自变动储蓄存款利率的；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（八）泄露储户储蓄情况或者未经法定程序代为查询、冻结、划拨储蓄存款的；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（九）其他违反国家储蓄法律、法规和政策的。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违反本条例第三条第二款规定的，依照国家有关规定予以处罚。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第三十五条 对处罚决定不服的，当事人可以依照《中华人民共和国行政复议法》的规定申请复议。对复议决定不服的，当事人可以依照《中华人民共和国行政诉讼法》的规定向人民法院提起诉讼。</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第三十六条 复议申请人逾期不起诉又不履行复议决定的，依照《中华人民共和国行政复议法》的规定执行。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第三十七条 储蓄机构违反国家有关规定，侵犯储户合法权益，造成损失的，应当依法承担赔偿责任。</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第七章 附 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第三十八条 本条例施行前的定期储蓄存款，在原定存期内，依照本条例施行前国家有关规定办理计息事宜。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第三十九条 本条例由中国人民银行负责解释，实施细则由中国人民银行制定。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第四十条 本条例自1993年3月1日起施行。1980年5月28日中国人民银行发布的《中国人民银行储蓄存款章程》同时废止。</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13" w:name="_Toc152001760"/>
      <w:bookmarkStart w:id="14" w:name="_Toc22461"/>
      <w:bookmarkStart w:id="15" w:name="_Toc152002213"/>
      <w:r>
        <w:rPr>
          <w:rFonts w:hint="eastAsia"/>
        </w:rPr>
        <w:t>《现金管理暂行条例（2011修订）》</w:t>
      </w:r>
      <w:bookmarkEnd w:id="13"/>
      <w:bookmarkEnd w:id="14"/>
      <w:bookmarkEnd w:id="15"/>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发文机构：国务院                 文号：中华人民共和国国务院令第588号</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第一章 总 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为改善现金管理，促进商品生产和流通，加强对社会经济活动的监督，制定本条例。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凡在银行和其他金融机构（以下简称开户银行）开立账户的机关、团体、部队、企业、事业单位和其他单位（以下简称开户单位），必须依照本条例的规定收支和使用现金，接受开户银行的监督。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国家鼓励开户单位和个人在经济活动中，采取转账方式进行结算，减少使用现金。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开户单位之间的经济往来，除按本条例规定的范围可以使用现金外，应当通过开户银行进行转账结算。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各级人民银行应当严格履行金融主管机关的职责，负责对开户银行的现金管理进行监督和稽核。</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开户银行依照本条例和中国人民银行的规定，负责现金管理的具体实施，对开户单位收支、使用现金进行监督管理。</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第二章 现金管理和监督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开户单位可以在下列范围内使用现金：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（一）职工工资、津贴；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（二）个人劳务报酬；</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（三）根据国家规定颁发给个人的科学技术、文化艺术、体育等各种奖金；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（四）各种劳保，福利费用以及国家规定的对个人的其他支出；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（五）向个人收购农副产品和其他物资的价款；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（六）出差人员必须随身携带的差旅费；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（七）结算起点以下的零星支出；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（八）中国人民银行确定需要支付现金的其他支出。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前款结算起点定为1000元。结算起点的调整，由中国人民银行确定，报国务院备案。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除本条例第五条第（五）、（六）项外，开户单位支付给个人的款项，超过使用现金限额的部分，应当以支票或者银行本票支付；确需全额支付现金的，经开户银行审核后，予以支付现金。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前款使用现金限额，按本条例第五条第二款的规定执行。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转账结算凭证在经济往来中，具有同现金相同的支付能力。</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开户单位在销售活动中，不得对现金结算给予比转账结算优惠待遇；不得拒收支票、银行汇票和银行本票。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机关、团体、部队、全民所有制和集体所有制企业事业单位购置国家规定的专项控制商品，必须采取转账结算方式，不得使用现金。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开户银行应当根据实际需要，核定开户单位3天至5天的日常零星开支所需的库存现金限额。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边远地区和交通不便地区的开户单位的库存现金限额，可以多于5天，但不得超过15天的日常零星开支。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经核定的库存现金限额，开户单位必须严格遵守。需要增加或者减少库存现金限额的，应当向开户银行提出申请，由开户银行核定。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开户单位现金收支应当依照下列规定办理：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（一）开户单位现金收入应当于当日送存开户银行。当日送存确有困难的，由开户银行确定送存时间；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开户单位支付现金，可以从本单位库存现金限额中支付或者从开户银行提取，不得从本单位的现金收入中直接支付（即坐支）。因特殊情况需要坐支现金的，应当事先报经开户银行审查批准，由开户银行核定坐支范围和限额。坐支单位应当定期向开户银行报送坐支金额和使用情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（三）开户单位根据本条例第五条和第六条的规定，从开户银行提取现金，应当写明用途，由本单位财会部门负责人签字盖章，经开户银行审核后，予以支付现金；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因采购地点不固定，交通不便，生产或者市场急需，抢险救灾以及其他特殊情况必须使用现金的，开户单位应当向开户银行提出申请，由本单位财会部门负责人签字盖章，经开户银行审核后，予以支付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开户单位应当建立健全现金账目，逐笔记载现金支付。账目应当日清月结，账款相符。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对个体工商户、农村承包经营户发放的贷款，应当以转账方式支付。对确需在集市使用现金购买物资的，经开户银行审核后，可以在贷款金额内支付现金。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在开户银行开户的个体工商户、农村承包经营户异地采购所需货款，应当通过银行汇兑方式支付。因采购地点不固定，交通不便必须携带现金的，由开户银行根据实际需要，予以支付现金。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未在开户银行开户的个体工商户、农村承包经营户异地采购所需货款，可以通过银行汇兑方式支付。凡加盖“现金”字样的结算凭证，汇入银行必须保证支付现金。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具备条件的银行应当接受开户单位的委托，开展代发工资、转存储蓄业务。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第十六条 为保证开户单位的现金收入及时送存银行，开户银行必须按照规定做好现金收款工作，不得随意缩短收款时间。大中城市和商业比较集中的地区，应当建立非营业时间收款制度。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第十七条 开户银行应当加强柜台审查，定期和不定期地对开户单位现金收支情况进行检查，并按规定向当地人民银行报告现金管理情况。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第十八条 一个单位在几家银行开户的，由一家开户银行负责现金管理工作，核定开户单位库存现金限额。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各金融机构的现金管理分工，由中国人民银行确定。有关现金管理分工的争议，由当地人民银行协调、裁决。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第十九条 开户银行应当建立健全现金管理制度，配备专职人员，改进工作作风，改善服务设施。现金管理工作所需经费应当在开户银行业务费中解决。</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第三章 法 律 责 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第二十十条 银行工作人员违反本条例规定，徇私舞弊、贪污受贿、玩忽职守纵容违法行为的，应当根据情节轻重，给予行政处分和经济处罚；构成犯罪的，由司法机关依法追究刑事责任。</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第四章 附 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第二十一条 本条例由中国人民银行负责解释；施行细则由中国人民银行制定。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第二十二条 本条例自1988年10月1日起施行。1977年11月28日发布的《国务院关于实行现金管理的决定》同时废止。</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16" w:name="_Toc152001761"/>
      <w:bookmarkStart w:id="17" w:name="_Toc27875"/>
      <w:bookmarkStart w:id="18" w:name="_Toc152002214"/>
      <w:r>
        <w:rPr>
          <w:rFonts w:hint="eastAsia"/>
        </w:rPr>
        <w:t>《存款保险条例》</w:t>
      </w:r>
      <w:bookmarkEnd w:id="16"/>
      <w:bookmarkEnd w:id="17"/>
      <w:bookmarkEnd w:id="18"/>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发文机构：国务院                 文号：中华人民共和国国务院令第660号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为了建立和规范存款保险制度，依法保护存款人的合法权益，及时防范和化解金融风险，维护金融稳定，制定本条例。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在中华人民共和国境内设立的商业银行、农村合作银行、农村信用合作社等吸收存款的银行业金融机构（以下统称投保机构），应当依照本条例的规定投保存款保险。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投保机构在中华人民共和国境外设立的分支机构，以及外国银行在中华人民共和国境内设立的分支机构不适用前款规定。但是，中华人民共和国与其他国家或者地区之间对存款保险制度另有安排的除外。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本条例所称存款保险，是指投保机构向存款保险基金管理机构交纳保费，形成存款保险基金，存款保险基金管理机构依照本条例的规定向存款人偿付被保险存款，并采取必要措施维护存款以及存款保险基金安全的制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被保险存款包括投保机构吸收的人民币存款和外币存款。但是，金融机构同业存款、投保机构的高级管理人员在本投保机构的存款以及存款保险基金管理机构规定不予保险的其他存款除外。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存款保险实行限额偿付，最高偿付限额为人民币50万元。中国人民银行会同国务院有关部门可以根据经济发展、存款结构变化、金融风险状况等因素调整最高偿付限额，报国务院批准后公布执行。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同一存款人在同一家投保机构所有被保险存款账户的存款本金和利息合并计算的资金数额在最高偿付限额以内的，实行全额偿付；超出最高偿付限额的部分，依法从投保机构清算财产中受偿。</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存款保险基金管理机构偿付存款人的被保险存款后，即在偿付金额范围内取得该存款人对投保机构相同清偿顺序的债权。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社会保险基金、住房公积金存款的偿付办法由中国人民银行会同国务院有关部门另行制定，报国务院批准。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存款保险基金的来源包括：</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（一）投保机构交纳的保费；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（二）在投保机构清算中分配的财产；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（三）存款保险基金管理机构运用存款保险基金获得的收益；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（四）其他合法收入。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存款保险基金管理机构履行下列职责：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（一）制定并发布与其履行职责有关的规则；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（二）制定和调整存款保险费率标准，报国务院批准；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（三）确定各投保机构的适用费率；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（四）归集保费；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（五）管理和运用存款保险基金；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（六）依照本条例的规定采取早期纠正措施和风险处置措施；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（七）在本条例规定的限额内及时偿付存款人的被保险存款；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（八）国务院批准的其他职责。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存款保险基金管理机构由国务院决定。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本条例施行前已开业的吸收存款的银行业金融机构，应当在存款保险基金管理机构规定的期限内办理投保手续。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本条例施行后开业的吸收存款的银行业金融机构，应当自工商行政管理部门颁发营业执照之日起6个月内，按照存款保险基金管理机构的规定办理投保手续。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存款保险费率由基准费率和风险差别费率构成。费率标准由存款保险基金管理机构根据经济金融发展状况、存款结构情况以及存款保险基金的累积水平等因素制定和调整，报国务院批准后执行。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各投保机构的适用费率，由存款保险基金管理机构根据投保机构的经营管理状况和风险状况等因素确定。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投保机构应当交纳的保费，按照本投保机构的被保险存款和存款保险基金管理机构确定的适用费率计算，具体办法由存款保险基金管理机构规定。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投保机构应当按照存款保险基金管理机构的要求定期报送被保险存款余额、存款结构情况以及与确定适用费率、核算保费、偿付存款相关的其他必要资料。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投保机构应当按照存款保险基金管理机构的规定，每6个月交纳一次保费。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存款保险基金的运用，应当遵循安全、流动、保值增值的原则，限于下列形式：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（一）存放在中国人民银行；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（二）投资政府债券、中央银行票据、信用等级较高的金融债券以及其他高等级债券；</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（三）国务院批准的其他资金运用形式。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存款保险基金管理机构应当自每一会计年度结束之日起3个月内编制存款保险基金收支的财务会计报告、报表，并编制年度报告，按照国家有关规定予以公布。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存款保险基金的收支应当遵守国家统一的财务会计制度，并依法接受审计机关的审计监督。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存款保险基金管理机构履行职责，发现有下列情形之一的，可以进行核查：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（一）投保机构风险状况发生变化，可能需要调整适用费率的，对涉及费率计算的相关情况进行核查；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（二）投保机构保费交纳基数可能存在问题的，对其存款的规模、结构以及真实性进行核查；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（三）对投保机构报送的信息、资料的真实性进行核查。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对核查中发现的重大问题，应当告知银行业监督管理机构。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存款保险基金管理机构参加金融监督管理协调机制，并与中国人民银行、银行业监督管理机构等金融管理部门、机构建立信息共享机制。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存款保险基金管理机构应当通过信息共享机制获取有关投保机构的风险状况、检查报告和评级情况等监督管理信息。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前款规定的信息不能满足控制存款保险基金风险、保证及时偿付、确定差别费率等需要的，存款保险基金管理机构可以要求投保机构及时报送其他相关信息。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存款保险基金管理机构发现投保机构存在资本不足等影响存款安全以及存款保险基金安全的情形的，可以对其提出风险警示。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第十六条 投保机构因重大资产损失等原因导致资本充足率大幅度下降，严重危及存款安全以及存款保险基金安全的，投保机构应当按照存款保险基金管理机构、中国人民银行、银行业监督管理机构的要求及时采取补充资本、控制资产增长、控制重大交易授信、降低杠杆率等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投保机构有前款规定情形，且在存款保险基金管理机构规定的期限内未改进的，存款保险基金管理机构可以提高其适用费率。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第十七条 存款保险基金管理机构发现投保机构有《中华人民共和国银行业监督管理法》第三十八条、第三十九条规定情形的，可以建议银行业监督管理机构依法采取相应措施。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第十八条 存款保险基金管理机构可以选择下列方式使用存款保险基金，保护存款人利益：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（一）在本条例规定的限额内直接偿付被保险存款；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（二）委托其他合格投保机构在本条例规定的限额内代为偿付被保险存款；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（三）为其他合格投保机构提供担保、损失分摊或者资金支持，以促成其收购或者承担被接管、被撤销或者申请破产的投保机构的全部或者部分业务、资产、负债。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存款保险基金管理机构在拟订存款保险基金使用方案选择前款规定方式时，应当遵循基金使用成本最小的原则。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第十九条 有下列情形之一的，存款人有权要求存款保险基金管理机构在本条例规定的限额内，使用存款保险基金偿付存款人的被保险存款：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（一）存款保险基金管理机构担任投保机构的接管组织；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（二）存款保险基金管理机构实施被撤销投保机构的清算；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（三）人民法院裁定受理对投保机构的破产申请；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（四）经国务院批准的其他情形。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存款保险基金管理机构应当依照本条例的规定，在前款规定情形发生之日起7个工作日内足额偿付存款。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第二十条 存款保险基金管理机构的工作人员有下列行为之一的，依法给予处分：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（一）违反规定收取保费；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（二）违反规定使用、运用存款保险基金；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（三）违反规定不及时、足额偿付存款。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存款保险基金管理机构的工作人员滥用职权、玩忽职守、泄露国家秘密或者所知悉的商业秘密的，依法给予处分；构成犯罪的，依法追究刑事责任。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第二十一条 投保机构有下列情形之一的，由存款保险基金管理机构责令限期改正；逾期不改正或者情节严重的，予以记录并作为调整该投保机构的适用费率的依据：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（一）未依法投保；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（二）未依法及时、足额交纳保费；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（三）未按照规定报送信息、资料或者报送虚假的信息、资料；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（四）拒绝或者妨碍存款保险基金管理机构依法进行的核查；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（五）妨碍存款保险基金管理机构实施存款保险基金使用方案。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投保机构有前款规定情形的，存款保险基金管理机构可以对投保机构的主管人员和直接责任人员予以公示。投保机构有前款第二项规定情形的，存款保险基金管理机构还可以按日加收未交纳保费部分0.05%的滞纳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第二十二条 本条例施行前，已被国务院银行业监督管理机构依法决定接管、撤销或者人民法院已受理破产申请的吸收存款的银行业金融机构，不适用本条例。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第二十三条 本条例自2015年5月1日起施行。</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19" w:name="_Toc152001762"/>
      <w:bookmarkStart w:id="20" w:name="_Toc152002215"/>
      <w:bookmarkStart w:id="21" w:name="_Toc6141"/>
      <w:r>
        <w:rPr>
          <w:rFonts w:hint="eastAsia"/>
        </w:rPr>
        <w:t>《支付结算办法》</w:t>
      </w:r>
      <w:bookmarkEnd w:id="19"/>
      <w:bookmarkEnd w:id="20"/>
      <w:bookmarkEnd w:id="21"/>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文号：银发〔1997〕393号</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第一章 总 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了规范支付结算行为，保障支付结算活动中当事人的合法权益，加速资金周转和商品流通，促进社会主义市场经济的发展，依据《中华人民共和国票据法》（以下简称《票据法》）和《票据管理实施办法》以及有关法律、行政法规，制定本办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中华人民共和国境内人民币的支付结算适用本办法，但中国人民银行另有规定的除外。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本办法所称支付结算是指单位、个人在社会经济活动中使用票据、信用卡和汇兑、托收承付、委托收款等结算方式进行货币给付及其资金清算的行为。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支付结算工作的任务，是根据经济往来组织支付结算，准确、及时、安全办理支付结算，按照有关法律、行政法规和本办法的规定管理支付结算，保障支付结算活动的正常进行。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银行、城市信用合作社、农村信用合作社（以下简称银行）以及单位和个人（含个体工商户），办理支付结算必须遵守国家的法律、行政法规和本办法的各项规定，不得损害社会公共利益。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银行是支付结算和资金清算的中介机构。未经中国人民银行批准的非银行金融机构和其他单位不得作为中介机构经营支付结算业务。但法律、行政法规另有规定的除外。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单位、个人和银行应当按照《银行账户管理办法》的规定开立、使用账户。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在银行开立存款账户的单位和个人办理支付结算，账户内须有足够的资金保证支付，本办法另有规定的除外。没有开立存款账户的个人向银行交付款项后，也可以通过银行办理支付结算。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票据和结算凭证是办理支付结算的工具。单位、个人和银行办理支付结算，必须使用按中国人民银行统一规定印制的票据凭证和统一规定的结算凭证。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未使用按中国人民银行统一规定印制的票据，票据无效；未使用中国人民银行统一规定格式的结算凭证，银行不予受理。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单位、个人和银行签发票据、填写结算凭证，应按照本办法和附一《正确填写票据和结算凭证的基本规定》记载，单位和银行的名称应当记载全称或者规范化简称。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票据和结算凭证上的签章，为签名、盖章或者签名加盖章。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单位、银行在票据上的签章和单位在结算凭证上的签章，为该单位、银行的盖章加其法定代表人或其授权的代理人的签名或盖章。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个人在票据和结算凭证上的签章，应为该个人本名的签名或盖章。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票据和结算凭证的金额、出票或签发日期、收款人名称不得更改，更改的票据无效；更改的结算凭证，银行不予受理。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对票据和结算凭证上的其他记载事项，原记载人可以更改，更改时应当由原记载人在更改处签章证明。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票据和结算凭证金额以中文大写和阿拉伯数码同时记载，二者必须一致，二者不一致的票据无效；二者不一致的结算凭证，银行不予受理。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少数民族地区和外国驻华使领馆根据实际需要，金额大写可以使用少数民族文字或者外国文字记载。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票据和结算凭证上的签章和其他记载事项应当真实，不得伪造、变造。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票据上有伪造、变造的签章的，不影响票据上其他当事人真实签章的效力。</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本条所称的伪造是指无权限人假冒他人或虚构人名义签章的行为。签章的变造属于伪造。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本条所称的变造是指无权更改票据内容的人，对票据上签章以外的记载事项加以改变的行为。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办理支付结算需要交验的个人有效身份证件是指居民身份证、军官证、警官证、文职干部证、士兵证、户口簿、护照、港澳台同胞回乡证等符合法律、行政法规以及国家有关规定的身份证件。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第十六条 单位、个人和银行办理支付结算必须遵守下列原则：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（一）恪守信用，履约付款；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（二）谁的钱进谁的帐，由谁支配；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（三）银行不垫款。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第十七条 银行以善意且符合规定和正常操作程序审查，对伪造、变造的票据和结算凭证上的签章以及需要交验的个人有效身份证件，未发现异常而支付金额的，对出票人或付款人不再承担受委托付款的责任，对持票人或收款人不再承担付款的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第十八条 依法背书转让的票据，任何单位和个人不得冻结票据款项。但是法律另有规定的除外。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第十九条 银行依法为单位、个人在银行开立的基本存款账户、一般存款账户、专用存款账户和临时存款账户的存款保密，维护其资金的自主支配权。对单位、个人在银行开立上述存款账户的存款，除国家法律、行政法规另有规定外，银行不得为任何单位或者个人查询；除国家法律另有规定外，银行不代任何单位或者个人冻结、扣款，不得停止单位、个人存款的正常支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第二十条 支付结算实行集中统一和分级管理相结合的管理体制。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中国人民银行总行负责制定统一的支付结算制度，组织、协调、管理、监督全国的支付结算工作，调解、处理银行之间的支付结算纠纷。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省、自治区、直辖市分行根据统一的支付结算制度制定实施细则，报总行备案；根据需要可以制定单项支付结算办法，报经中国人民银行总行批准后执行。中国人民银行分、支行负责组织、协调、管理、监督本辖区的支付结算工作，调解、处理本辖区银行之间的支付结算纠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政策性银行、商业银行总行可以根据统一的支付结算制度，结合本行情况，制定具体管理实施办法，报经中国人民银行总行批准后执行。政策性银行、商业银行负责组织、管理、协调本行内的支付结算工作，调解、处理本行内分支机构之间的支付结算纠纷。</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第二章 票 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第一节 基本规定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第二十一条 本办法所称票据，是指银行汇票、商业汇票、银行本票和支票。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第二十二条 票据的签发、取得和转让，必须具有真实的交易关系和债权债务关系。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票据的取得，必须给付对价。但因税收、继承、赠与可以依法无偿取得票据的，不受给付对价的限制。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第二十三条 银行汇票的出票人在票据上的签章，应为经中国人民银行批准使用的该银行汇票专用章加其法定代表人或其授权经办人的签名或者盖章。银行承兑商业汇票、办理商业汇票转贴现、再贴现时的签章，应为经中国人民银行批准使用的该银行汇票专用章加其法定代表人或其授权经办人的签名或者盖章。银行本票的出票人在票据上的签章，应为经中国人民银行批准使用的该银行本票专用章加其法定代表人或其授权经办人的签名或者盖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单位在票据上的签章，应为该单位的财务专用章或者公章加其法定代表人或其授权的代理人的签名或者盖章。个人在票据上的签章，应为该个人的签名或者盖章。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支票的出票人和商业承兑汇票的承兑人在票据上的签章，应为其预留银行的签章。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第二十四条 出票人在票据上的签章不符合《票据法》、《票据管理实施办法》和本办法规定的，票据无效；承兑人、保证人在票据上的签章不符合《票据法》、《票据管理实施办法》和本办法规定的，其签章无效，但不影响其他符合规定签章的效力；背书人在票据上的签章不符合《票据法》、《票据管理实施办法》和本办法规定的，其签章无效，但不影响其前手符合规定签章的效力。</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第二十五条 出票人在票据上的记载事项必须符合《票据法》、《票据管理实施办法》和本办法的规定。票据上可以记载《票据法》和本办法规定事项以外的其他出票事项，但是该记载事项不具有票据上的效力，银行不负审查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第二十六条 区域性银行汇票仅限于出票人向本区域内的收款人出票，银行本票和支票仅限于出票人向其票据交换区域内的收款人出票。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第二十七条 票据可以背书转让，但填明“现金”字样的银行汇票、银行本票和用于支取现金的支票不得背书转让。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区域性银行汇票仅限于在本区域内背书转让。银行本票、支票仅限于在其票据交换区域内背书转让。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第二十八条 区域性银行汇票和银行本票、支票出票人向规定区域以外的收款人出票的，背书人向规定区域以外的被背书人转让票据的，区域外的银行不予受理，但出票人、背书人仍应承担票据责任。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第二十九条 票据背书转让时，由背书人在票据背面签章、记载被背书人名称和背书日期。背书未记载日期的，视为在票据到期日前背书。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持票人委托银行收款或以票据质押的，除按上款规定记载背书外，还应在背书人栏记载“委托收款”或“质押”字样。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第三十条 票据出票人在票据正面记载“不得转让”字样的，票据不得转让；其直接后手再背书转让的，出票人对其直接后手的被背书人不承担保证责任，对被背书人提示付款或委托收款的票据，银行不予受理。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票据背书人在票据背面背书人栏记载“不得转让”字样的，其后手再背书转让的，记载“不得转让”字样的背书人对其后手的被背书人不承担保证责任。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第三十一条 票据被拒绝承兑、拒绝付款或者超过付款提示期限的，不得背书转让。背书转让的，背书人应当承担票据责任。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第三十二条 背书不得附有条件。背书附有条件的，所附条件不具有票据上的效力。</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第三十三条 以背书转让的票据，背书应当连续。持票人以背书的连续，证明其票据权利。非经背书转让，而以其他合法方式取得票据的，依法举证，证明其票据权利。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背书连续，是指票据第一次背书转让的背书人是票据上记载的收款人，前次背书转让的被背书人是后一次背书转让的背书人，依次前后衔接，最后一次背书转让的被背书人是票据的最后持票人。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第三十四条 票据的背书人应当在票据背面的背书栏依次背书。背书栏不敷背书的，可以使用统一格式的粘单，粘附于票据凭证上规定的粘接处。粘单上的第一记载人，应当在票据和粘单的粘接处签章。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第三十五条 银行汇票、商业汇票和银行本票的债务可以依法由保证人承担保证责任。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保证人必须按照《票据法》的规定在票据上记载保证事项。保证人为出票人、承兑人保证的，应将保证事项记载在票据的正面；保证人为背书人保证的，应将保证事项记载在票据的背面或粘单上。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第三十六条 商业汇票的持票人超过规定期限提示付款的，丧失对其前手的追索权，持票人在作出说明后，仍可以向承兑人请求付款。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银行汇票、银行本票的持票人超过规定期限提示付款的，丧失对出票人以外的前手的追索权，持票人在作出说明后，仍可以向出票人请求付款。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支票的持票人超过规定的期限提示付款的，丧失对出票人以外的前手的追索权。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第三十七条 通过委托收款银行或者通过票据交换系统向付款人或代理付款人提示付款的，视同持票人提示付款；其提示付款日期以持票人向开户银行提交票据日为准。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付款人或代理付款人应于见票当日足额付款。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本条所称“代理付款人”是指根据付款人的委托，代理其支付票据金额的银行。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第三十八条 票据债务人对下列情况的持票人可以拒绝付款：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（一）对不履行约定义务的与自己有直接债权债务关系的持票人；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（二）以欺诈、偷盗或者胁迫等手段取得票据的持票人；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（三）对明知有欺诈、偷盗或者胁迫等情形，出于恶意取得票据的持票人；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（四）明知债务人与出票人或者持票人的前手之间存在抗辩事由而取得票据的持票人；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（五）因重大过失取得不符合《票据法》规定的票据的持票人；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（六）对取得背书不连续票据的持票人；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（七）符合《票据法》规定的其他抗辩事由。</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第三十九条 票据债务人对下列情况不得拒绝付款：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（一）与出票人之间有抗辩事由；</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（二）与持票人的前手之间有抗辩事由。</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第四十条 票据到期被拒绝付款或者在到期前被拒绝承兑，承兑人或付款人死亡、逃匿的，承兑人或付款人被依法宣告破产的或者因违法被责令终止业务活动的，持票人可以对背书人、出票人以及票据的其他债务人行使追索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持票人行使追索权，应当提供被拒绝承兑或者被拒绝付款的拒绝证明或者退票理由书以及其他有关证明。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第四十一条 本办法所称“拒绝证明”应当包括下列事项：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（一）被拒绝承兑、付款的票据种类及其主要记载事项；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（二）拒绝承兑、付款的事实依据和法律依据；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（三）拒绝承兑、付款的时间；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（四）拒绝承兑人、拒绝付款人的签章。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第四十二条 本办法所称退票理由书应当包括下列事项：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（一）所退票据的种类；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（二）退票的事实依据和法律依据；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（三）退票时间；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（四）退票人签章。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第四十三条 本办法所称的其他证明是指：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（一）医院或者有关单位出具的承兑人、付款人死亡证明；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（二）司法机关出具的承兑人、付款人逃匿的证明；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（三）公证机关出具的具有拒绝证明效力的文书。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第四十四条 持票人应当自收到被拒绝承兑或者被拒绝付款的有关证明之日起３日内，将被拒绝事由书面通知其前手；其前手应当自收到通知之日起３日内书面通知其再前手。持票人也可以同时向各票据债务人发出书面通知。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未按照前款规定期限通知的，持票人仍可以行使追索权。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第四十五条 持票人可以不按照票据债务人的先后顺序，对其中任何一人、数人或者全体行使追索权。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持票人对票据债务人中的一人或者数人已经进行追索的，对其他票据债务人仍可以行使追索权。被追索人清偿债务后，与持票人享有同一权利。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第四十六条 持票人行使追索权，可以请求被追索人支付下列金额和费用：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（一）被拒绝付款的票据金额；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（二）票据金额自到期日或者提示付款日起至清偿日止按照中国人民银行规定的同档次流动资金贷款利率计算的利息。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（三）取得有关拒绝证明和发出通知书的费用。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被追索人清偿债务时，持票人应当交出票据和有关拒绝证明，并出具所收到利息和费用的收据。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第四十七条 被追索人依照前条规定清偿后，可以向其他票据债务人行使再追索权，请求其他票据债务人支付下列金额和费用：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（一）已清偿的全部金额；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（二）前项金额自清偿日起至再追索清偿日止，按照中国人民银行规定的同档次流动资金贷款利率计算的利息；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（三）发出通知书的费用。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行使再追索权的被追索人获得清偿时，应当交出票据和有关拒绝证明，并出具所收到利息和费用的收据。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第四十八条 已承兑的商业汇票、支票、填明“现金”字样和代理付款人的银行汇票以及填明“现金”字样的银行本票丧失，可以由失票人通知付款人或者代理付款人挂失止付。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未填明“现金”字样和代理付款人的银行汇票以及未填明“现金”字样的银行本票丧失，不得挂失止付。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第四十九条 允许挂失止付的票据丧失，失票人需要挂失止付的，应填写挂失止付通知书并签章。挂失止付通知书应当记载下列事项：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（一）票据丧失的时间、地点、原因；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（二）票据的种类、号码、金额、出票日期、付款日期、付款人名称、收款人名称；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（三）挂失止付人的姓名、营业场所或者住所以及联系方法。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欠缺上述记载事项之一的，银行不予受理。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第五十条 付款人或者代理付款人收到挂失止付通知书后，查明挂失票据确未付款时，应立即暂停支付。付款人或者代理付款人自收到挂失止付通知书之日起１２日内没有收到人民法院的止付通知书的，自第１３日起，持票人提示付款并依法向持票人付款的，不再承担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第五十一条 付款人或者代理付款人在收到挂失止付通知书之前，已经向持票人付款的，不再承担责任。但是，付款人或者代理付款人以恶意或者重大过失付款的除外。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第五十二条 银行汇票的付款地为代理付款人或出票人所在地，银行本票的付款地为出票人所在地，商业汇票的付款地为承兑人所在地，支票的付款地为付款人所在地。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第二节 银行汇票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第五十三条 银行汇票是出票银行签发的，由其在见票时按照实际结算金额无条件支付给收款人或者持票人的票据。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银行汇票的出票银行为银行汇票的付款人。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第五十四条 单位和个人各种款项结算，均可使用银行汇票。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银行汇票可以用于转帐，填明“现金”字样的银行汇票也可以用于支取现金。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第五十五条 银行汇票的出票和付款，全国范围限于中国人民银行和各商业银行参加“全国联行往来”的银行机构办理。跨系统银行签发的转帐银行汇票的付款，应通过同城票据交换将银行汇票和解讫通知提交给同城的有关银行审核支付后抵用。代理付款人不得受理未在本行开立存款账户的持票人为单位直接提交的银行汇票。省、自治区、直辖市内和跨省、市的经济区域内银行汇票的出票和付款，按照有关规定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银行汇票的代理付款人是代理本系统出票银行或跨系统签约银行审核支付汇票款项的银行。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第五十六条 签发银行汇票必须记载下列事项：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（一）表明“银行汇票”的字样；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（二）无条件支付的承诺；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（三）出票金额；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（四）付款人名称；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（五）收款人名称；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（六）出票日期；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（七）出票人签章。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欠缺记载上列事项之一的，银行汇票无效。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第五十七条 银行汇票的提示付款期限自出票日起１个月。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持票人超过付款期限提示付款的，代理付款人不予受理。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第五十八条 申请人使用银行汇票，应向出票银行填写“银行汇票申请书”，填明收款人名称、汇票金额、申请人名称、申请日期等事项并签章，签章为其预留银行的签章。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申请人和收款人均为个人，需要使用银行汇票向代理付款人支取现金的，申请人须在“银行汇票申请书”上填明代理付款人名称，在“汇票金额”栏先填写“现金”字样，后填写汇票金额。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申请人或者收款人为单位的，不得在“银行汇票申请书”上填明“现金”字样。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第五十九条 出票银行受理银行汇票申请书，收妥款项后签发银行汇票，并用压数机压印出票金额，将银行汇票和解讫通知一并交给申请人。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签发转帐银行汇票，不得填写代理付款人名称，但由人民银行代理兑付银行汇票的商业银行，向设有分支机构地区签发转帐银行汇票的除外。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签发现金银行汇票，申请人和收款人必须均为个人，收妥申请人交存的现金后，在银行汇票“出票金额”栏先填写“现金”字样，后填写出票金额，并填写代理付款人名称。申请人或者收款人为单位的，银行不得为其签发现金银行汇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第六十条 申请人应将银行汇票和解讫通知一并交付给汇票上记明的收款人。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收款人受理银行汇票时，应审查下列事项：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（一）银行汇票和解讫通知是否齐全、汇票号码和记载的内容是否一致；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（二）收款人是否确为本单位或本人；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（三）银行汇票是否在提示付款期限内；</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（四）必须记载的事项是否齐全；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（五）出票人签章是否符合规定，是否有压数机压印的出票金额，并与大写出票金额一致；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（六）出票金额、出票日期、收款人名称是否更改，更改的其他记载事项是否由原记载人签章证明。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第六十一条 收款人受理申请人交付的银行汇票时，应在出票金额以内，根据实际需要的款项办理结算，并将实际结算金额和多余金额准确、清晰地填入银行汇票和解讫通知的有关栏内。未填明实际结算金额和多余金额或实际结算金额超过出票金额的，银行不予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第六十二条 银行汇票的实际结算金额不得更改，更改实际结算金额的银行汇票无效。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第六十三条 收款人可以将银行汇票背书转让给被背书人。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银行汇票的背书转让以不超过出票金额的实际结算金额为准。未填写实际结算金额或实际结算金额超过出票金额的银行汇票不得背书转让。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第六十四条 被背书人受理银行汇票时，除按照第六十条的规定审查外，还应审查下列事项：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（一）银行汇票是否记载实际结算金额，有无更改，其金额是否超过出票金额；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（二）背书是否连续，背书人签章是否符合规定，背书使用粘单的是否按规定签章；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（三）背书人为个人的身份证件。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第六十五条 持票人向银行提示付款时，必须同时提交银行汇票和解讫通知，缺少任何一联，银行不予受理。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第六十六条 在银行开立存款账户的持票人向开户银行提示付款时，应在汇票背面“持票人向银行提示付款签章”处签章，签章须与预留银行签章相同，并将银行汇票和解讫通知、进帐单送交开户银行。银行审查无误后办理转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第六十七条 未在银行开立存款账户的个人持票人，可以向选择的任何一家银行机构提示付款。提示付款时，应在汇票背面“持票人向银行提示付款签章”处签章，并填明本人身份证件名称、号码及发证机关，由其本人向银行提交身份证件及其复印件。银行审核无误后，将其身份证件复印件留存备查，并以持票人的姓名开立应解汇款及临时存款账户，该账户只付不收，付完清户，不计付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转帐支付的，应由原持票人向银行填制支款凭证，并由本人交验其身份证件办理支付款项。该账户的款项只能转入单位或个体工商户的存款账户，严禁转入储蓄和信用卡账户。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支取现金的，银行汇票上必须有出票银行按规定填明的“现金”字样，才能办理。未填明“现金”字样，需要支取现金的，由银行按照国家现金管理规定审查支付。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票人对填明“现金”字样的银行汇票，需要委托他人向银行提示付款的，应在银行汇票背面背书栏签章，记载“委托收款”字样、被委托人姓名和背书日期以及委托人身份证件名称、号码、发证机关。被委托人向银行提示付款时，也应在银行汇票背面“持票人向银行提示付款签章”处签章，记载证件名称、号码及发证机关，并同时向银行交验委托人和被委托人的身份证件及其复印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第六十八条 银行汇票的实际结算金额低于出票金额的，其多余金额由出票银行退交申请人。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第六十九条 持票人超过期限向代理付款银行提示付款不获付款的，须在票据权利时效内向出票银行作出说明，并提供本人身份证件或单位证明，持银行汇票和解讫通知向出票银行请求付款。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第七十条 申请人因银行汇票超过付款提示期限或其他原因要求退款时，应将银行汇票和解讫通知同时提交到出票银行。申请人为单位的，应出具该单位的证明；申请人为个人的，应出具该本人的身份证件。对于代理付款银行查询的该张银行汇票，应在汇票提示付款期满后方能办理退款。出票银行对于转帐银行汇票的退款，只能转入原申请人账户；对于符合规定填明“现金”字样银行汇票的退款，才能退付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申请人缺少解讫通知要求退款的，出票银行应于银行汇票提示付款期满一个月后办理。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第七十一条 银行汇票丧失，失票人可以凭人民法院出具的其享有票据权利的证明，向出票银行请求付款或退款。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第三节 商业汇票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第七十二条 商业汇票是出票人签发的，委托付款人在指定日期无条件支付确定的金额给收款人或者持票人的票据。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第七十三条 商业汇票分为商业承兑汇票和银行承兑汇票。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商业承兑汇票由银行以外的付款人承兑。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银行承兑汇票由银行承兑。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商业汇票的付款人为承兑人。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第七十四条 在银行开立存款账户的法人以及其他组织之间，必须具有真实的交易关系或债权债务关系，才能使用商业汇票。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第七十五条 商业承兑汇票的出票人，为在银行开立存款账户的法人以及其他组织，与付款人具有真实的委托付款关系，具有支付汇票金额的可靠资金来源。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第七十六条 银行承兑汇票的出票人必须具备下列条件：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（一）在承兑银行开立存款账户的法人以及其他组织；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（二）与承兑银行具有真实的委托付款关系；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（三）资信状况良好，具有支付汇票金额的可靠资金来源。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第七十七条 出票人不得签发无对价的商业汇票用以骗取银行或者其他票据当事人的资金。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第七十八条 签发商业汇票必须记载下列事项：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（一）表明“商业承兑汇票”或“银行承兑汇票”的字样；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（二）无条件支付的委托；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（三）确定的金额；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（四）付款人名称；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（五）收款人名称；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（六）出票日期；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（七）出票人签章。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欠缺记载上列事项之一的，商业汇票无效。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第七十九条 商业承兑汇票可以由付款人签发并承兑，也可以由收款人签发交由付款人承兑。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银行承兑汇票应由在承兑银行开立存款账户的存款人签发。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第八十条 商业汇票可以在出票时向付款人提示承兑后使用，也可以在出票后先使用再向付款人提示承兑。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定日付款或者出票后定期付款的商业汇票，持票人应当在汇票到期日前向付款人提示承兑。见票后定期付款的汇票，持票人应当自出票日起１个月内向付款人提示承兑。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汇票未按照规定期限提示承兑的，持票人丧失对其前手的追索权。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第八十一条 商业汇票的付款人接到出票人或持票人向其提示承兑的汇票时，应当向出票人或持票人签发收到汇票的回单，记明汇票提示承兑日期并签章。付款人应当在自收到提示承兑的汇票之日起３日内承兑或者拒绝承兑。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付款人拒绝承兑的，必须出具拒绝承兑的证明。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第八十二条 商业汇票的承兑银行，必须具备下列条件：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（一）与出票人具有真实的委托付款关系；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（二）具有支付汇票金额的可靠资金；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（三）内部管理完善，经其法人授权的银行审定。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第八十三条 银行承兑汇票的出票人或持票人向银行提示承兑时，银行的信贷部门负责按照有关规定和审批程序，对出票人的资格、资信、购销合同和汇票记载的内容进行认真审查，必要时可由出票人提供担保。符合规定和承兑条件的，与出票人签订承兑协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第八十四条 付款人承兑商业汇票，应当在汇票正面记载“承兑”字样和承兑日期并签章。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第八十五条 付款人承兑商业汇票，不得附有条件；承兑附有条件的，视为拒绝承兑。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第八十六条 银行承兑汇票的承兑银行，应按票面金额向出票人收取万分之五的手续费。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第八十七条 商业汇票的付款期限，最长不得超过６个月。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定日付款的汇票付款期限自出票日起计算，并在汇票上记载具体的到期日。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出票后定期付款的汇票付款期限自出票日起按月计算，并在汇票上记载。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见票后定期付款的汇票付款期限自承兑或拒绝承兑日起按月计算，并在汇票上记载。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第八十八条 商业汇票的提示付款期限，自汇票到期日起１０日。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票人应在提示付款期限内通过开户银行委托收款或直接向付款人提示付款。对异地委托收款的，持票人可匡算邮程，提前通过开户银行委托收款。持票人超过提示付款期限提示付款的，持票人开户银行不予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第八十九条 商业承兑汇票的付款人开户银行收到通过委托收款寄来的商业承兑汇票，将商业承兑汇票留存，并及时通知付款人。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付款人收到开户银行的付款通知，应在当日通知银行付款。付款人在接到通知日的次日起３日内（遇法定休假日顺延，下同）未通知银行付款的，视同付款人承诺付款，银行应于付款人接到通知日的次日起第４日（法定休假日顺延，下同）上午开始营业时，将票款划给持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款人提前收到由其承兑的商业汇票，应通知银行于汇票到期日付款。付款人在接到通知日的次日起３日内未通知银行付款，付款人接到通知日的次日起第４日在汇票到期日之前的，银行应于汇票到期日将票款划给持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（二）银行在办理划款时，付款人存款账户不足支付的，应填制付款人未付票款通知书，连同商业承兑汇票邮寄持票人开户银行转交持票人。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（三）付款人存在合法抗辩事由拒绝支付的，应自接到通知日的次日起３日内，作成拒绝付款证明送交开户银行，银行将拒绝付款证明和商业承兑汇票邮寄持票人开户银行转交持票人。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第九十条 银行承兑汇票的出票人应于汇票到期前将票款足额交存其开户银行。承兑银行应在汇票到期日或到期日后的见票当日支付票款。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承兑银行存在合法抗辩事由拒绝支付的，应自接到商业汇票的次日起３日内，作成拒绝付款证明，连同商业银行承兑汇票邮寄持票人开户银行转交持票人。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第九十一条 银行承兑汇票的出票人于汇票到期日未能足额交存票款时，承兑银行除凭票向持票人无条件付款外，对出票人尚未支付的汇票金额按照每天万分之五计收利息。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第九十二条 商业汇票的持票人向银行办理贴现必须具备下列条件：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（一）在银行开立存款账户的企业法人以及其他组织；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（二）与出票人或者直接前手之间具有真实的商品交易关系；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（三）提供与其直接前手之间的增值税发票和商品发运单据复印件。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第九十三条 符合条件的商业汇票的持票人可持未到期的商业汇票连同贴现凭证向银行申请贴现。贴现银行可持未到期的商业汇票向其他银行转贴现，也可向中国人民银行申请再贴现。贴现、转贴现、再贴现时，应作成转让背书，并提供贴现申请人与其直接前手之间的增值税发票和商品发运单据复印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第九十四条 贴现、转贴现和再贴现的期限从其贴现之日起至汇票到期日止。实付贴现金额按票面金额扣除贴现日至汇票到期前１日的利息计算。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承兑人在异地的，贴现、转贴现和再贴现的期限以及贴现利息的计算应另加３天的划款日期。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第九十五条 贴现、转贴现、再贴现到期，贴现、转贴现、再贴现银行应向付款人收取票款。不获付款的，贴现、转贴现、再贴现银行应向其前手追索票款。贴现、再贴现银行追索票款时可从申请人的存款账户收取票款。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第九十六条 存款人领购商业汇票，必须填写“票据和结算凭证领用单”并签章，签章应与预留银行的签章相符。存款账户结清时，必须将全部剩余空白商业汇票交回银行注销。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第四节 银行本票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第九十七条 银行本票是银行签发的，承诺自己在见票时无条件支付确定的金额给收款人或者持票人的票据。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第九十八条 单位和个人在同一票据交换区域需要支付各种款项，均可以使用银行本票。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银行本票可以用于转帐，注明“现金”字样的银行本票可以用于支取现金。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第九十九条 银行本票分为不定额本票和定额本票两种。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第一百条 银行本票的出票人，为经中国人民银行当地分支行批准办理银行本票业务的银行机构。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第一百零一条 签发银行本票必须记载下列事项：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（一）表明“银行本票”的字样；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（二）无条件支付的承诺；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（三）确定的金额；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（四）收款人名称；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（五）出票日期；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（六）出票人签章。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欠缺记载上列事项之一的，银行本票无效。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第一百零二条 定额银行本票面额为１千元、５千元、１万元和５万元。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第一百零三条 银行本票的提示付款期限自出票日起最长不得超过２个月。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持票人超过付款期限提示付款的，代理付款人不予受理。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银行本票的代理付款人是代理出票银行审核支付银行本票款项的银行。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第一百零四条 申请人使用银行本票，应向银行填写“银行本票申请书”，填明收款人名称、申请人名称、支付金额、申请日期等事项并签章。申请人和收款人均为个人需要支取现金的，应在“支付金额”栏先填写“现金”字样，后填写支付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申请人或收款人为单位的，不得申请签发现金银行本票。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第一百零五条 出票银行受理银行本票申请书，收妥款项签发银行本票。用于转帐的，在银行本票上划去“现金”字样；申请人和收款人均为个人需要支取现金的，在银行本票上划去“转帐”字样。不定额银行本票用压数机压印出票金额。出票银行在银行本票上签章后交给申请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申请人或收款人为单位的，银行不得为其签发现金银行本票。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第一百零六条 申请人应将银行本票交付给本票上记明的收款人。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收款人受理银行本票时，应审查下列事项：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（一）收款人是否确为本单位或本人；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（二）银行本票是否在提示付款期限内；</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（三）必须记载的事项是否齐全；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（四）出票人签章是否符合规定，不定额银行本票是否有压数机压印的出票金额，并与大写出票金额一致；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（五）出票金额、出票日期、收款人名称是否更改，更改的其他记载事项是否由原记载人签章证明。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第一百零七条 收款人可以将银行本票背书转让给被背书人。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被背书人受理银行本票时，除按照第一百零六条的规定审查外，还应审查下列事项：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（一）背书是否连续，背书人签章是否符合规定，背书使用粘单的是否按规定签章；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（二）背书人为个人的身份证件。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第一百零八条 银行本票见票即付。跨系统银行本票的兑付，持票人开户银行可根据中国人民银行规定的金融机构同业往来利率向出票银行收取利息。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第一百零九条 在银行开立存款账户的持票人向开户银行提示付款时，应在银行本票背面“持票人向银行提示付款签章”处签章，签章须与预留银行签章相同，并将银行本票、进帐单送交开户银行。银行审查无误后办理转帐。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第一百一十条 未在银行开立存款账户的个人持票人，凭注明“现金”字样的银行本票向出票银行支取现金的，应在银行本票背面签章，记载本人身份证件名称、号码及发证机关，并交验本人身份证件及其复印件。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票人对注明“现金”字样的银行本票需要委托他人向出票银行提示付款的，应在银行本票背面“持票人向银行提示付款签章”处签章，记载“委托收款”字样、被委托人姓名和背书日期以及委托人身份证件名称、号码、发证机关。被委托人向出票银行提示付款时，也应在银行本票背面“持票人向银行提示付款签章”处签章，记载证件名称、号码及发证机关，并同时交验委托人和被委托人的身份证件及其复印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第一百一十一条 持票人超过提示付款期限不获付款的，在票据权利时效内向出票银行作出说明，并提供本人身份证件或单位证明，可持银行本票向出票银行请求付款。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第一百一十二条 申请人因银行本票超过提示付款期限或其他原因要求退款时，应将银行本票提交到出票银行，申请人为单位的，应出具该单位的证明；申请人为个人的，应出具该本人的身份证件。出票银行对于在本行开立存款账户的申请人，只能将款项转入原申请人账户；对于现金银行本票和未在本行开立存款账户的申请人，才能退付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第一百一十三条 银行本票丧失，失票人可以凭人民法院出具的其享有票据权利的证明，向出票银行请求付款或退款。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第五节 支票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第一百一十四条 支票是出票人签发的，委托办理支票存款业务的银行在见票时无条件支付确定的金额给收款人或者持票人的票据。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第一百一十五条 支票上印有“现金”字样的为现金支票，现金支票只能用于支取现金。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支票上印有“转帐”字样的为转帐支票，转帐支票只能用于转帐。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支票上未印有“现金”或“转帐”字样的为普通支票，普通支票可以用于支取现金，也可以用于转帐。在普通支票左上角划两条平行线的，为划线支票，划线支票只能用于转帐，不得支取现金。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第一百一十六条 单位和个人在同一票据交换区域的各种款项结算，均可以使用支票。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第一百一十七条 支票的出票人，为在经中国人民银行当地分支行批准办理支票业务的银行机构开立可以使用支票的存款账户的单位和个人。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第一百一十八条 签发支票必须记载下列事项：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（一）表明“支票”的字样；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（二）无条件支付的委托；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（三）确定的金额；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（四）付款人名称；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（五）出票日期；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（六）出票人签章。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欠缺记载上列事项之一的，支票无效。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支票的付款人为支票上记载的出票人开户银行。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第一百一十九条 支票的金额、收款人名称，可以由出票人授权补记。未补记前不得背书转让和提示付款。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第一百二十条 签发支票应使用炭素墨水或墨汁填写，中国人民银行另有规定的除外。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第一百二十一条 签发现金支票和用于支取现金的普通支票，必须符合国家现金管理的规定。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第一百二十二条 支票的出票人签发支票的金额不得超过付款时在付款人处实有的存款金额。禁止签发空头支票。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第一百二十三条 支票的出票人预留银行签章是银行审核支票付款的依据。银行也可以与出票人约定使用支付密码，作为银行审核支付支票金额的条件。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第一百二十四条 出票人不得签发与其预留银行签章不符的支票；使用支付密码的，出票人不得签发支付密码错误的支票。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第一百二十五条 出票人签发空头支票、签章与预留银行签章不符的支票、使用支付密码地区，支付密码错误的支票，银行应予以退票，并按票面金额处以百分之五但不低于１千元的罚款；持票人有权要求出票人赔偿支票金额２％的赔偿金。对屡次签发的，银行应停止其签发支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第一百二十六条 支票的提示付款期限自出票日起１０日，但中国人民银行另有规定的除外。超过提示付款期限提示付款的，持票人开户银行不予受理，付款人不予付款。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第一百二十七条 持票人可以委托开户银行收款或直接向付款人提示付款。用于支取现金的支票仅限于收款人向付款人提示付款。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持票人委托开户银行收款的支票，银行应通过票据交换系统收妥后入帐。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票人委托开户银行收款时，应作委托收款背书，在支票背面背书人签章栏签章、记载“委托收款”字样、背书日期，在被背书人栏记载开户银行名称，并将支票和填制的进帐单送交开户银行。持票人持用于转帐的支票向付款人提示付款时，应在支票背面背书人签章栏签章，并将支票和填制的进帐单交送出票人开户银行。收款人持用于支取现金的支票向付款人提示付款时，应在支票背面“收款人签章”处签章，持票人为个人的，还需交验本人身份证件，并在支票背面注明证件名称、号码及发证机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第一百二十八条 出票人在付款人处的存款足以支付支票金额时，付款人应当在见票当日足额付款。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第一百二十九条 存款人领购支票，必须填写“票据和结算凭证领用单”并签章，签章应与预留银行的签章相符。存款账户结清时，必须将全部剩余空白支票交回银行注销。</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第三章 信 用 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第一百三十条 信用卡是指商业银行向个人和单位发行的，凭以向特约单位购物、消费和向银行存取现金，且具有消费信用的特制载体卡片。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第一百三十一条 信用卡按使用对象分为单位卡和个人卡；按信誉等级分为金卡和普通卡。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第一百三十二条 商业银行（包括外资银行、合资银行）、非银行金融机构未经中国人民银行批准不得发行信用卡。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非金融机构、境外金融机构的驻华代表机构不得发行信用卡和代理收单结算业务。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第一百三十三条 申请发行信用卡的银行、非银行金融机构，必须具备下列条件：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（一）符合中国人民银行颁布的商业银行资产负债比例监控指标；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（二）相应的管理机构；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（三）合格的管理人员和技术人员；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（四）健全的管理制度和安全制度；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（五）必要的电信设备和营业场所；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（六）中国人民银行规定的其它条件。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第一百三十四条 商业银行、非银行金融机构开办信用卡业务须报经中国人民银行总行批准；其所属分、支机构开办信用卡业务，须报经辖区内中国人民银行分、支行备案。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第一百三十五条 凡在中国境内金融机构开立基本存款账户的单位可申领单位卡。单位卡可申领若干张，持卡人资格由申领单位法定代表人或其委托的代理人书面指定和注销。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凡具有完全民事行为能力的公民可申领个人卡。个人卡的主卡持卡人可为其配偶及年满１８周岁的亲属申领附属卡，申领的附属卡最多不得超过两张，也有权要求注销其附属卡。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第一百三十六条 单位或个人申领信用卡，应按规定填制申请表，连同有关资料一并送交发卡银行。符合条件并按银行要求交存一定金额的备用金后，银行为申领人开立信用卡存款账户，并发给信用卡。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第一百三十七条 单位卡账户的资金一律从其基本存款账户转帐存入，不得交存现金，不得将销货收入的款项存入其账户。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个人卡账户的资金以其持有的现金存入或以其工资性款项及属于个人的劳务报酬收入转帐存入。严禁将单位的款项存入个人卡账户。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第一百三十八条 发卡银行可根据申请人的资信程度，要求其提供担保。担保的方式可采用保证、抵押或质押。</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第一百三十九条 信用卡备用金存款利息，按照中国人民银行规定的活期存款利率及计息办法计算。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第一百四十条 信用卡仅限于合法持卡人本人使用，持卡人不得出租或转借信用卡。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第一百四十一条 发卡银行应建立授权审批制度；信用卡结算超过规定限额的必须取得发卡银行的授权。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第一百四十二条 持卡人可持信用卡在特约单位购物、消费。单位卡不得用于１０万元以上的商品交易、劳务供应款项的结算。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第一百四十三条 持卡人凭卡购物、消费时，需将信用卡和身份证件一并交特约单位。智能卡（下称ＩＣ卡）、照片卡可免验身份证件。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特约单位不得拒绝受理持卡人合法持有的、签约银行发行的有效信用卡，不得因持卡人使用信用卡而向其收取附加费用。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第一百四十四条 特约单位受理信用卡时，应审查下列事项：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（一）确为本单位可受理的信用卡；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（二）信用卡在有效期内，未列入“止付名单”；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（三）签名条上没有“样卡”或“专用卡”等非正常签名的字样；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（四）信用卡无打孔、剪角、毁坏或涂改的痕迹；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（五）持卡人身份证件或卡片上的照片与持卡人相符，但使用ＩＣ卡、照片卡或持卡人凭密码在销售点终端上消费、购物，可免验身份证件（下同）；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（六）卡片正面的拼音姓名与卡片背面的签名和身份证件上的姓名一致。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第一百四十五条 特约单位受理信用卡审查无误的，在签购单上压卡，填写实际结算金额、用途、持卡人身份证件号码、特约单位名称和编号。如超过支付限额的，应向发卡银行索权并填写授权号码，交持卡人签名确认，同时核对其签名与卡片背面签名是否一致。无误后，对同意按经办人填写的金额和用途付款的，由持卡人在签购单上签名确认，并将信用卡、身份证件和第一联签购单交还给持卡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审查发现问题的，应及时与签约银行联系，征求处理意见。对止付的信用卡，应收回并交还发卡银行。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第一百四十六条 特约单位不得通过压卡、签单和退货等方式支付持卡人现金。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第一百四十七条 特约单位在每日营业终了，应将当日受理的信用卡签购单汇总，计算手续费和净计金额，并填写汇（总）计单和进帐单，连同签购单一并送交收单银行办理进帐。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第一百四十八条 收单银行接到特约单位送交的各种单据，经审查无误后，为特约单位办理进帐。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第一百四十九条 持卡人要求退货的，特约单位应使用退货单办理压（刷）卡，并将退货单金额从当日签购单累计金额中抵减，退货单随签购单一并送交收单银行。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第一百五十条 单位卡一律不得支取现金。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第一百五十一条 个人卡持卡人在银行支取现金时，应将信用卡和身份证件一并交发卡银行或代理银行。ＩＣ卡、照片卡以及凭密码在ＰＯＳ上支取现金的可免验身份证件。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发卡银行或代理银行压（刷）卡后，填写取现单，经审查无误，交持卡人签名确认。超过支付限额的，代理银行应向发卡银行索权，并在取现单上填写授权号码。办理付款手续后，将现金、信用卡、身份证件和取现单回单联交给持卡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第一百五十二条 发卡银行收到代理银行通过同城票据交换或本系统联行划转的各种单据审核无误后办理付款。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第一百五十三条 信用卡透支额，金卡最高不得超过１万元，普通卡最高不得超过５千元。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信用卡透支期限最长为６０天。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第一百五十四条 信用卡透支利息，自签单日或银行记帐日起１５日内按日息万分之五计算，超过１５日按日息万分之十计算，超过３０日或透支金额超过规定限额的，按日息万分之十五计算。透支计息不分段，按最后期限或者最高透支额的最高利率档次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第一百五十五条 持卡人使用信用卡不得发生恶意透支。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恶意透支是指持卡人超过规定限额或规定期限，并且经发卡银行催收无效的透支行为。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第一百五十六条 单位卡在使用过程中，需要向其账户续存资金的，一律从其基本存款账户转帐存入。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个人卡在使用过程中，需要向其账户续存资金的，只限于其持有的现金存入和工资性款项以及属于个人的劳务报酬收入转帐存入。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第一百五十七条 个人卡持卡人或其代理人交存现金，应在发卡银行或其代理银行办理。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持卡人凭信用卡在发卡银行或代理银行交存现金的，银行经审查并收妥现金后，在存款单上压卡，将存款单回单联及信用卡交给持卡人。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持卡人委托他人在不压卡的情况下代为办理交存现金的，代理人应在信用卡存款单上填写持卡人的卡号、姓名、存款金额等内容，并将现金送交银行办理交存手续。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第一百五十八条 发卡银行收到代理银行通过同城票据交换或本系统联行划转的各种单据审核无误后，为持卡人办理收款。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第一百五十九条 持卡人不需要继续使用信用卡的，应持信用卡主动到发卡银行办理销户。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销户时，单位卡账户余额转入其基本存款账户，不得提取现金；个人卡账户可以转帐结清，也可以提取现金。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第一百六十条 持卡人还清透支本息后，属于下列情况之一的，可以办理销户：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（一）信用卡有效期满４５天后，持卡人不更换新卡的；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（二）信用卡挂失满４５天后，没有附属卡又不更换新卡的；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（三）信用卡被列入止付名单，发卡银行已收回其信用卡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４５天的；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（四）持卡人死亡，发卡银行已收回其信用卡４５天的；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（五）持卡人要求销户或担保人撤销担保，并已交回全部信用卡４５天的；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（六）信用卡账户两年（含）以上未发生交易的；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（七）持卡人违反其他规定，发卡银行认为应该取消资格的。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发卡银行办理销户，应当收回信用卡。有效信用卡无法收回的，应当将其止付。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第一百六十一条 信用卡丧失，持卡人应立即持本人身份证件或其它有效证明，并按规定提供有关情况，向发卡银行或代办银行申请挂失。发卡银行或代办银行审核后办理挂失手续。</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第四章 结 算 方 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第一节 基本规定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第一百六十二条 本办法所称结算方式，是指汇兑、托收承付和委托收款。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第一百六十三条 单位在结算凭证上的签章，应为该单位的财务专用章或者公章加其法定代表人或者其授权的代理人的签名或者盖章。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第一百六十四条 银行办理结算，给单位或个人的收、付款通知和汇兑回单，应加盖该银行的转讫章；银行给单位或个人的托收承付、委托收款的回单和向付款人发出的承付通知，应加盖该银行的业务公章。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第一百六十五条 结算凭证上的记载事项，必须符合本办法的规定。结算凭证上可以记载本办法规定以外的其他记载事项，除国家和中国人民银行另有规定外，该记载事项不具有支付结算的效力。</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第一百六十六条 按照本办法的规定必须在结算凭证上记载汇款人、付款人和收款人帐号的，帐号与户名必须一致。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第一百六十七条 银行办理结算向外发出的结算凭证，必须于当日至迟次日寄发；收到的结算凭证，必须及时将款项支付给结算凭证上记载的收款人。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第二节 汇兑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第一百六十八条 汇兑是汇款人委托银行将其款项支付给收款人的结算方式。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第一百六十九条 单位和个人的各种款项的结算，均可使用汇兑结算方式。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第一百七十条 汇兑分为信汇、电汇两种，由汇款人选择使用。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第一百七十一条 签发汇兑凭证必须记载下列事项：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（一）表明“信汇”或“电汇”的字样；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（二）无条件支付的委托；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（三）确定的金额；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（四）收款人名称；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（五）汇款人名称；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（六）汇入地点、汇入行名称；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（七）汇出地点、汇出行名称；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（八）委托日期；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（九）汇款人签章。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汇兑凭证上欠缺上列记载事项之一的，银行不予受理。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汇兑凭证记载的汇款人名称、收款人名称，其在银行开立存款账户的，必须记载其帐号。欠缺记载的，银行不予受理。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委托日期是指汇款人向汇出银行提交汇兑凭证的当日。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第一百七十二条 汇兑凭证上记载收款人为个人的，收款人需要到汇入银行领取汇款，汇款人应在汇兑凭证上注明“留行待取”字样；留行待取的汇款，需要指定单位的收款人领取汇款的，应注明收款人的单位名称；信汇凭收款人签章支取的，应在信汇凭证上预留其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汇款人确定不得转汇的，应在汇兑凭证备注栏注明“不得转汇”字样。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第一百七十三条 汇款人和收款人均为个人，需要在汇入银行支取现金的，应在信、电汇凭证的“汇款金额”大写栏，先填写“现金”字样，后填写汇款金额。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第一百七十四条 汇出银行受理汇款人签发的汇兑凭证，经审查无误后，应及时向汇入银行办理汇款，并向汇款人签发汇款回单。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汇款回单只能作为汇出银行受理汇款的依据，不能作为该笔汇款已转入收款人账户的证明。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第一百七十五条 汇入银行对开立存款账户的收款人，应将汇给其的款项直接转入收款人账户，并向其发出收帐通知。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收帐通知是银行将款项确已收入收款人账户的凭据。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第一百七十六条 未在银行开立存款账户的收款人，凭信、电汇的取款通知或“留行待取”的，向汇入银行支取款项，必须交验本人的身份证件，在信、电汇凭证上注明证件名称、号码及发证机关，并在“收款人签盖章”处签章；信汇凭签章支取的，收款人的签章必须与预留信汇凭证上的签章相符。银行审查无误后，以收款人的姓名开立应解汇款及临时存款账户，该账户只付不收，付完清户，不计付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支取现金的，信、电汇凭证上必须有按规定填明的“现金”字样，才能办理。未填明“现金”字样，需要支取现金的，由汇入银行按照国家现金管理规定审查支付。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收款人需要委托他人向汇入银行支取款项的，应在取款通知上签章，注明本人身份证件名称、号码、发证机关和“代理”字样以及代理人姓名。代理人代理取款时，也应在取款通知上签章，注明其身份证件名称、号码及发证机关，并同时交验代理人和被代理人的身份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转帐支付的，应由原收款人向银行填制支款凭证，并由本人交验其身份证件办理支付款项。该账户的款项只能转入单位或个体工商户的存款账户，严禁转入储蓄和信用卡账户。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转汇的，应由原收款人向银行填制信、电汇凭证，并由本人交验其身份证件。转汇的收款人必须是原收款人。原汇入银行必须在信、电汇凭证上加盖“转汇”戳记。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第一百七十七条 汇款人对汇出银行尚未汇出的款项可以申请撤销。申请撤销时，应出具正式函件或本人身份证件及原信、电汇回单。汇出银行查明确未汇出款项的，收回原信、电汇回单，方可办理撤销。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第一百七十八条 汇款人对汇出银行已经汇出的款项可以申请退汇。对在汇入银行开立存款账户的收款人，由汇款人与收款人自行联系退汇；对未在汇入银行开立存款账户的收款人，汇款人应出具正式函件或本人身份证件以及原信、电汇回单，由汇出银行通知汇入银行，经汇入银行核实汇款确未支付，并将款项汇回汇出银行，方可办理退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第一百七十九条 转汇银行不得受理汇款人或汇出银行对汇款的撤销或退汇。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第一百八十条 汇入银行对于收款人拒绝接受的汇款，应即办理退汇。汇入银行对于向收款人发出取款通知，经过２个月无法交付的汇款，应主动办理退汇。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第三节 托收承付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第一百八十一条 托收承付是根据购销合同由收款人发货后委托银行向异地付款人收取款项，由付款人向银行承认付款的结算方式。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第一百八十二条 使用托收承付结算方式的收款单位和付款单位，必须是国有企业、供销合作社以及经营管理较好，并经开户银行审查同意的城乡集体所有制工业企业。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第一百八十三条 办理托收承付结算的款项，必须是商品交易，以及因商品交易而产生的劳务供应的款项。代销、寄销、赊销商品的款项，不得办理托收承付结算。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第一百八十四条 收付双方使用托收承付结算必须签有符合《经济合同法》的购销合同，并在合同上订明使用托收承付结算方式。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第一百八十五条 收付双方办理托收承付结算，必须重合同、守信用。收款人对同一付款人发货托收累计３次收不回货款的，收款人开户银行应暂停收款人向该付款人办理托收；付款人累计３次提出无理拒付的，付款人开户银行应暂停其向外办理托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第一百八十六条 收款人办理托收，必须具有商品确已发运的证件（包括铁路、航运、公路等运输部门签发运单、运单副本和邮局包裹回执）。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没有发运证件，属于下列情况的，可凭其他有关证件办理托收：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内贸、外贸部门系统内商品调拨，自备运输工具发送或自提的；易燃、易爆、剧毒、腐蚀性强的商品，以及电、石油、天然气等必须使用专用工具或线路、管道运输的，可凭付款人确已收到商品的证明（粮食部门凭提货单及发货明细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（二）铁道部门的材料厂向铁道系统供应专用器材，可凭其签发注明车辆号码和发运日期的证明。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（三）军队使用军列整车装运物资，可凭注明车辆号码、发运日期的单据；军用仑库对军内发货，可凭总后勤部签发的提货单副本，各大军区、省军区也可比照办理。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（四）收款人承造或大修理船舶、锅炉和大型机器等，生产周期长，合同规定按工程进度分次结算的，可凭工程进度完工证明书。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（五）付款人购进的商品，在收款人所在地转厂加工、配套的，可凭付款人和承担加工、配套单位的书面证明。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（六）合同规定商品由收款人暂时代为保管的，可凭寄存证及付款人委托保管商品的证明。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（七）使用“铁路集装箱”或将零担凑整车发运商品的，由于铁路只签发一张运单，可凭持有发运证件单位出具的证明。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（八）外贸部门进口商品，可凭国外发来的帐单、进口公司开出的结算帐单。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第一百八十七条 托收承付结算每笔的金额起点为１万元。新华书店系统每笔的金额起点为１千元。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第一百八十八条 托收承付结算款项的划回方法，分邮寄和电报两种，由收款人选用。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第一百八十九条 签发托收承付凭证必须记载下列事项：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（一）表明“托收承付”的字样；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（二）确定的金额；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（三）付款人名称及帐号；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（四）收款人名称及帐号；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（五）付款人开户银行名称；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（六）收款人开户银行名称；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（七）托收附寄单证张数或册数；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（八）合同名称、号码；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（九）委托日期；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（十）收款人签章；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托收承付凭证上欠缺记载上列事项之一的，银行不予受理。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第一百九十条 托收。收款人按照签订的购销合同发货后，委托银行办理托收。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（一）收款人应将托收凭证并附发运证件或其他符合托收承付结算的有关证明和交易单证送交银行。收款人如需取回发运证件，银行应在托收凭证上加盖“已验发运证件”戳记。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于军品托收，有驻厂军代表检验产品或有指定专人负责财务监督的，收款人还应当填制盖有驻厂军代表或指定人员印章（要在银行预留印模）的结算通知单，将交易单证和发运证件装入密封袋，并在密封袋上填明托收号码；同时，在托收凭证上填明结算通知单和密封袋的号码。然后，将托收凭证和结算通知单送交银行办理托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没有驻厂军代表使用代号明件办理托收的，不填结算通知单，但应在交易单证上填写保密代号，按照正常托收办法处理。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收款人开户银行接到托收凭证及其附件后，应当按照托收的范围、条件和托收凭证记载的要求认真进行审查，必要时，还应查验收付款人签订的购销合同。凡不符合要求或违反购销合同发货的，不能办理。审查时间最长不得超过次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第一百九十一条 承付。付款人开户银行收到托收凭证及其附件后，应当及时通知付款人。通知的方法，可以根据具体情况与付款人签订协议，采取付款人来行自取、派人送达、对距离较远的付款人邮寄等。付款人应在承付期内审查核对，安排资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承付货款分为验单付款和验货付款两种，由收付双方商量选用，并在合同中明确规定。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（一）验单付款。验单付款的承付期为３天，从付款人开户银行发出承付通知的次日算起（承付期内遇法定休假日顺延）。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付款人在承付期内，未向银行表示拒绝付款，银行即视作承付，并在承付期满的次日（法定休假日顺延）上午银行开始营业时，将款项主动从付款人的账户内付出，按照收款人指定的划款方式，划给收款人。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（二）验货付款。验货付款的承付期为１０天，从运输部门向付款人发出提货通知的次日算起。对收付双方在合同中明确规定，并在托收凭证上注明验货付款期限的，银行从其规定。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款人收到提货通知后，应即向银行交验提货通知。付款人在银行发出承付通知的次日起１０天内，未收到提货通知的，应在第１０天将货物尚未到达的情况通知银行。在第１０天付款人没有通知银行的，银行即视作已经验货，于１０天期满的次日上午银行开始营业时，将款项划给收款人；在第１０天付款人通知银行货物未到，而以后收到提货通知没有及时送交银行，银行仍按１０天期满的次日作为划款日期，并按超过的天数，计扣逾期付款赔偿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采用验货付款的，收款人必须在托收凭证上加盖明显的“验货付款”字样戳记。托收凭证未注明验货付款，经付款人提出合同证明是验货付款的，银行可按验货付款处理。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不论验单付款还是验货付款，付款人都可以在承付期内提前向银行表示承付，并通知银行提前付款，银行应立即办理划款；因商品的价格、数量或金额变动，付款人应多承付款项的，须在承付期内向银行提出书面通知，银行据以随同当次托收款项划给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付款人不得在承付货款中，扣抵其他款项或以前托收的货款。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第一百九十二条 逾期付款。付款人在承付期满日银行营业终了时，如无足够资金支付，其不足部分，即为逾期未付款项，按逾期付款处理。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（一）付款人开户银行对付款人逾期支付的款项，应当根据逾期付款金额和逾期天数，按每天万分之五计算逾期付款赔偿金。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逾期付款天数从承付期满日算起。承付期满日银行营业终了时，付款人如无足够资金支付，其不足部分，应当算作逾期１天，计算１天的赔偿金。在承付期满的次日（遇法定休假日，逾期付款赔偿金的天数计算相应顺延，但在以后遇法定休假日应当照算逾期天数）银行营业终了时，仍无足够资金支付，其不足部分，应当算作逾期２天，计算２天的赔偿金。余类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银行审查拒绝付款期间，不能算作付款人逾期付款，但对无理的拒绝付款，而增加银行审查时间的，应从承付期满日起计算逾期付款赔偿金。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赔偿金实行定期扣付，每月计算一次，于次月３日内单独划给收款人。在月内有部分付款的，其赔偿金随同部分支付的款项划给收款人，对尚未支付的款项，月终再计算赔偿金，于次月３日内划给收款人；次月又有部分付款时，从当月１日起计算赔偿金，随同部分支付的款项划给收款人，对尚未支付的款项，从当月１日起至月终再计算赔偿金，于第３月３日内划给收款人。第３月仍有部分付款的，按照上述方法计扣赔偿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赔偿金的扣付列为企业销货收入扣款顺序的首位。付款人账户余额不足全额支付时，应排列在工资之前，并对该账户采取“只收不付”的控制办法，待一次足额扣付赔偿金后，才准予办理其他款项的支付。因此而产生的经济后果，由付款人自行负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（三）付款人开户银行对付款人逾期未能付款的情况，应当及时通知收款人开户银行，由其转知收款人。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付款人开户银行要随时掌握付款人账户逾期未付的资金情况，俟账户有款时，必须将逾期未付款项和应付的赔偿金及时扣划给收款人，不得拖延扣划。在各单位的流动资金账户内扣付货款，要严格按照国务院关于国营企业销货收入扣款顺序的规定（即从企业销货收入中预留工资后，按照应缴纳税款、到期贷款、应偿付货款、应上缴利润的顺序）扣款；同类性质的款项按照应付时间的先后顺序扣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付款人开户银行对不执行合同规定、三次拖欠货款的付款人，应当通知收款人开户银行转知收款人，停止对该付款人办理托收。收款人不听劝告，继续对该付款人办理托收，付款人开户银行对发出通知的次日起１个月之后收到的托收凭证，可以拒绝受理，注明理由，原件退回。</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付款人开户银行对逾期未付的托收凭证，负责进行扣款的期限为３个月（从承付期满日算起）。在此期限内，银行必须按照扣款顺序陆续扣款。期满时，付款人仍无足够资金支付该笔尚未付清的欠款，银行应于次日通知付款人将有关交易单证（单证已作帐务处理或已部分支付的，可以填制应付款项证明单）在２日内退回银行。银行将有关结算凭证连同交易单证或应付款项证明单退回收款人开户银行转交收款人，并将应付的赔偿金划给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对付款人逾期不退回单证的，开户银行应当自发出通知的第３天起，按照该笔尚未付清欠款的金额，每天处以万分之五但不低于５０元的罚款，并暂停付款人向外办理结算业务，直到退回单证时止。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第一百九十三条 拒绝付款。对下列情况，付款人在承付期内，可向银行提出全部或部分拒绝付款：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（一）没有签订购销合同或购销合同未订明托收承付结算方式的款项。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（二）未经双方事先达成协议，收款人提前交货或因逾期交货付款人不再需要该项货物的款项。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（三）未按合同规定的到货地址发货的款项。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（四）代销、寄销、赊销商品的款项。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（五）验单付款，发现所列货物的品种、规格、数量、价格与合同规定不符，或货物已到，经查验货物与合同规定或发货清单不符的款项。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（六）验货付款，经查验货物与合同规定或与发货清单不符的款项。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（七）货款已经支付或计算有错误的款项。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不属于上述情况的，付款人不得向银行提出拒绝付款。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外贸部门托收进口商品的款项，在承付期内，订货部门除因商品的质量问题不能提出拒绝付款，应当另行向外贸部门提出索赔外，属于上述其他情况，可以向银行提出全部或部分拒绝付款。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款人对以上情况提出拒绝付款时，必须填写“拒绝付款理由书”并签章，注明拒绝付款理由，涉及合同的应引证合同上的有关条款。属于商品质量问题，需要提出商品检验部门的检验证明；属于商品数量问题，需要提出数量问题的证明及其有关数量的记录；属于外贸部门进口商品，应当提出国家商品检验或运输等部门出具的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开户银行必须认真审查拒绝付款理由，查验合同。对于付款人提出拒绝付款的手续不全、依据不足、理由不符合规定和不属于本条七种拒绝付款情况的，以及超过承付期拒付和应当部分拒付提为全部拒付的，银行均不得受理，应实行强制扣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对于军品的拒绝付款，银行不审查拒绝付款理由。</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同意部分或全部拒绝付款的，应在拒绝付款理由书上签注意见。部分拒绝付款，除办理部分付款外，应将拒绝付款理由书连同拒付证明和拒付商品清单邮寄收款人开户银行转交收款人。全部拒绝付款，应将拒绝付款理由书连同拒付证明和有关单证邮寄收款人开户银行转交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第一百九十四条 重办托收。收款人对被无理拒绝付款的托收款项，在收到退回的结算凭证及其所附单证后，需要委托银行重办托收，应当填写四联“重办托收理由书”，将其中三联连同购销合同、有关证据和退回的原托收凭证及交易单证，一并送交银行。经开户银行审查，确属无理拒绝付款，可以重办托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第一百九十五条 收款人开户银行对逾期尚未划回，又未收到付款人开户银行寄来逾期付款通知或拒绝付款理由书的托收款项，应当及时发出查询。付款人开户银行要积极查明，及时答复。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第一百九十六条 付款人提出的拒绝付款，银行按照本办法规定审查无法判明是非的，应由收付双方自行协商处理，或向仲裁机关，人民法院申请调解或裁决。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第一百九十七条 未经开户银行批准使用托收承付结算方式的城乡集体所有制工业企业，收款人开户银行不得受理其办理托收；付款人开户银行对其承付的款项应按规定支付款项外，还要对该付款人按结算金额处以百分之五罚款。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第四节 委托收款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第一百九十八条 委托收款是收款人委托银行向付款人收取款项的结算方式。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第一百九十九条 单位和个人凭已承兑商业汇票、债券、存单等付款人债务证明办理款项的结算，均可以使用委托收款结算方式。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第二百条 委托收款在同城、异地均可以使用。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第二百零一条 委托收款结算款项的划回方式，分邮寄和电报两种，由收款人选用。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第二百零二条 签发委托收款凭证必须记载下列事项：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（一）表明“委托收款”的字样；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（二）确定的金额；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（三）付款人名称；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（四）收款人名称；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（五）委托收款凭据名称及附寄单证张数；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（六）委托日期；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（七）收款人签章。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欠缺记载上列事项之一的，银行不予受理。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委托收款以银行以外的单位为付款人的，委托收款凭证必须记载付款人开户银行名称；以银行以外的单位或在银行开立存款账户的个人为收款人的，委托收款凭证必须记载收款人开户银行名称；未在银行开立存款账户的个人为收款人的，委托收款凭证必须记载被委托银行名称。欠缺记载的，银行不予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第二百零三条 委托。收款人办理委托收款应向银行提交委托收款凭证和有关的债务证明。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第二百零四条 付款。银行接到寄来的委托收款凭证及债务证明，审查无误办理付款。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（一）以银行为付款人的，银行应在当日将款项主动支付给收款人。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（二）以单位为付款人的，银行应及时通知付款人，按照有关办法规定，需要将有关债务证明交给付款人的应交给付款人，并签收。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付款人应于接到通知的当日书面通知银行付款。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按照有关办法规定，付款人未在接到通知日的次日起３日内通知银行付款的，视同付款人同意付款，银行应于付款人接到通知日的次日起第４日上午开始营业时，将款项划给收款人。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款人提前收到由其付款的债务证明，应通知银行于债务证明的到期日付款。付款人未于接到通知日的次日起３日内通知银行付款，付款人接到通知日的次日起第４日在债务证明到期日之前的，银行应于债务证明到期日将款项划给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在办理划款时，付款人存款账户不足支付的，应通过被委托银行向收款人发出未付款项通知书。按照有关办法规定，债务证明留存付款人开户银行的，应将其债务证明连同未付款项通知书邮寄被委托银行转交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第二百零五条 拒绝付款。付款人审查有关债务证明后，对收款人委托收取的款项需要拒绝付款的，可以办理拒绝付款。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（一）以银行为付款人的，应自收到委托收款及债务证明的次日起３日内出具拒绝证明连同有关债务证明、凭证寄给被委托银行，转交收款人。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（二）以单位为付款人的，应在付款人接到通知日的次日起３日内出具拒绝证明，持有债务证明的，应将其送交开户银行。银行将拒绝证明、债务证明和有关凭证一并寄给被委托银行，转交收款人。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第二百零六条 在同城范围内，收款人收取公用事业费或根据国务院的规定，可以使用同城特约委托收款。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收取公用事业费，必须具有收付双方事先签订的经济合同，由付款人向开户银行授权，并经开户银行同意，报经中国人民银行当地分支行批准。</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第五章 结算纪律与责任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第二百零七条 单位和个人办理支付结算，不准签发没有资金保证的票据或远期支票，套取银行信用；不准签发、取得和转让没有真实交易和债权债务的票据，套取银行和他人资金；不准无理拒绝付款，任意占用他人资金；不准违反规定开立和使用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第二百零八条 银行办理支付结算，不准以任何理由压票、任意退票、截留挪用客户和他行资金；不准无理拒绝支付应由银行支付的票据款项；不准受理无理拒付、不扣少扣滞纳金；不准违章签发、承兑、贴现票据，套取银行资金；不准签发空头银行汇票、银行本票和办理空头汇款；不准在支付结算制度之外规定附加条件，影响汇路畅通；不准违反规定为单位和个人开立账户；不准拒绝受理、代理他行正常结算业务；不准放弃对企事业单位和个人违反结算纪律的制裁；不准逃避向人民银行转汇大额汇划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第二百零九条 单位、个人和银行按照法定条件在票据上签章的，必须按照所记载的事项承担票据责任。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第二百一十条 单位签发商业汇票后，必须承担保证该汇票承兑和付款的责任。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单位和个人签发支票后，必须承担保证该支票付款的责任。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银行签发银行汇票、银行本票后，即承担该票据付款的责任。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第二百一十一条 商业汇票的背书人背书转让票据后，即承担保证其后手所持票据承兑和付款责任。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银行汇票、银行本票或支票的背书人背书转让票据后，即承担保证其后手所持票据付款的责任。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单位或银行承兑商业汇票后，必须承担该票据付款的责任。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第二百一十二条 票据的保证人应当与被保证人对持票人承担连带责任。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第二百一十三条 变造票据除签章以外的记载事项的，在变造之前签章的人，对原记载事项负责、在变造之后签章的人，对变造之后的记载事项负责；不能辨别在票据被变造之前或者之后签章的，视同在变造之前签章。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第二百一十四条 持票人超过规定期限提示付款的，银行汇票、银行本票的出票人、商业汇票的承兑人，在持票人作出说明后，仍应当继续对持票人承担付款责任；支票的出票人对持票人的追索，仍应当承担清偿责任。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第二百一十五条 付款人及其代理付款人以恶意或者重大过失付款的，应当自行承担责任。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第二百一十六条 商业汇票的付款人在到期前付款的，由付款人自行承担所产生的责任。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第二百一十七条 承兑人或者付款人拒绝承兑或拒绝付款，未按规定出具拒绝证明、或者出具退票理由书的，应当承担由此产生的民事责任。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第二百一十八条 持票人不能出示拒绝证明、退票理由书或者未按规定期限提供其他合法证明丧失对其前手追索权的，承兑人或者付款人应对持票人承担责任。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第二百一十九条 持票人因不获承兑或不获付款，对其前手行使追索权时，票据的出票人、背书人和保证人对持票人承担连带责任。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第二百二十条 持票人行使追索权时，持票人及其前手未按《票据法》规定期限将被拒绝事由书面通知其前手的，因延期通知给其前手或者出票人造成损失的，由没有按照规定期限通知的票据当事人，在票据金额内承担对该损失的赔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第二百二十一条 票据债务人在持票人不获付款或不获承兑时，应向持票人清偿《票据法》规定的金额和费用。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第二百二十二条 单位和个人签发空头支票、签章与预留银行签章不符或者支付密码错误的支票，应按照《票据管理实施办法》和本办法的规定承担行政责任。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第二百二十三条 单位为票据的付款人，对见票即付或者到期的票据，故意压票、拖延支付的，应按照《票据管理实施办法》的规定承担行政责任。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第二百二十四条 持卡人必须妥善保管和正确使用其信用卡，否则，应按规定承担因此造成的资金损失。</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第二百二十五条 持卡人使用单位卡发生透支的，由其单位承担透支金额的偿还和支付透支利息的责任。持卡人使用个人卡附属卡发生透支的，由其主卡持卡人承担透支金额的偿还和支付透支利息的责任；主卡持卡人丧失偿还能力的，由其附属卡持卡人承担透支金额的偿还和支付透支利息的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第二百二十六条 持卡人办理挂失后，被冒用造成的损失，有关责任人按照信用卡章程的规定承担责任。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第二百二十七条 持卡人违反本办法规定使用信用卡进行商品交易、套取现金以及出租或转借信用卡的，应按规定承担行政责任。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第二百二十八条 单位卡持卡人违反本办法规定，将基本存款账户以外的存款和销货款收入的款项转入其信用卡账户的；个人卡持卡人违反本办法规定，将单位的款项转入其信用卡账户的，应按规定承担行政责任。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第二百二十九条 特约单位受理信用卡时，应当按照规定的操作程序办理，否则，由其承担因此造成的资金损失。</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第二百三十条 发卡银行未按规定时间将止付名单发至特约单位的，应由其承担因此造成的资金损失。</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第二百三十一条 银行违反本办法规定，未经批准发行信用卡的；帮助持卡人将其基本存款账户以外的存款或其他款项转入单位卡账户，将单位的款项转入个人卡账户的；违反规定帮助持卡人提取现金的，应按规定承担行政责任。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第二百三十二条 非金融机构、非银行金融机构、境外金融机构驻华代表机构违反规定，经营信用卡业务的，应按规定承担行政责任。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第二百三十三条 付款单位对收款单位托收的款项逾期付款，应按照规定承担赔偿责任；付款单位变更开户银行、账户名称和帐号，未能及时通知收款单位，影响收取款项的，应由付款单位承担逾期付款赔偿责任；付款单位提出的无理拒绝付款，对收款单位重办的托收，应承担自第一次托收承付期满日起逾期付款赔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第二百三十四条 单位和个人办理支付结算，未按照本办法的规定填写票据或结算凭证或者填写有误，影响资金使用或造成资金损失；票据或印章丢失，造成资金损失的，由其自行负责。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第二百三十五条 单位和个人违反本办法的规定，银行停止其使用有关支付结算工具，因此造成的后果，由单位和个人自行负责。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第二百三十六条 付款单位到期无款支付，逾期不退回托收承付有关单证的，应按规定承担行政责任。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第二百三十七条 城乡集体所有制工业企业未经银行批准，擅自办理托收承付结算的，应按规定承担行政责任。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第二百三十八条 单位和个人违反《银行账户管理办法》开立和使用账户的，应按规定承担行政责任。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第二百三十九条 对单位和个人承担行政责任的处罚，由中国人民银行委托商业银行执行。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第二百四十条 收款人或持票人委托的收款银行的责任，限于收到付款人支付的款项后按照票据和结算凭证上记载的事项将票据或结算凭证记载的金额转入收款人或持票人账户。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付款人委托的付款银行的责任，限于按照票据和结算凭证上记载事项从付款人账户支付金额。但托收承付结算中的付款人开户银行，应按照托收承付结算方式有关规定承担责任。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第二百四十一条 银行办理支付结算，因工作差错发生延误，影响客户和他行资金使用的，按中国人民银行规定的同档次流动资金贷款利率计付赔偿金。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第二百四十二条 银行违反规定故意压票、退票、拖延支付，受理无理拒付、擅自拒付退票、有款不扣以及不扣、少扣赔偿金，截留挪用结算资金，影响客户和他行资金使用的，要按规定承担赔偿责任。因重大过失错付或被冒领的，要负责资金赔偿。</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第二百四十三条 银行违反本办法规定将支付结算的款项转入储蓄和信用卡账户的，应按规定承担行政责任。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第二百四十四条 银行违反规定签发空头银行汇票、银行本票和办理空头汇款的，应按照规定承担行政责任。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第二百四十五条 银行违反规定故意压票、退票、拖延支付，受理无理拒付、擅自拒付退票、有款不扣以及不扣、少扣赔偿金，截留、挪用结算资金的，应按规定承担行政责任。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第二百四十六条 银行未按规定通过人民银行办理大额转汇的，应按规定承担行政责任。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第二百四十七条 银行在结算制度之外规定附加条件，影响汇路畅通的，应按规定承担行政责任。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第二百四十八条 银行违反《银行账户管理办法》开立和管理账户的，应按规定承担行政责任。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第二百四十九条 违反国家法律、法规和未经中国人民银行批准，作为中介机构经营结算业务的；未经中国人民银行批准，开办银行汇票、银行本票、支票、信用卡业务的，应按规定承担行政责任。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第二百五十条 金融机构的工作人员在票据业务中玩忽职守，对违反规定的票据予以承兑、付款、保证或者贴现的，应按照《票据管理实施办法》的规定承担行政责任或刑事责任。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第二百五十一条 违反本办法规定擅自印制票据的，应按照《票据管理实施办法》的规定承担行政责任。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第二百五十二条 邮电部门在传递票据、结算凭证和拍发电报中，因工作差错而发生积压、丢失、错投、错拍、漏拍、重拍等，造成结算延误，影响单位、个人和银行资金使用或造成资金损失的，由邮电部门负责。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第二百五十三条 伪造、变造票据和结算凭证上的签章或其他记载事项的，应当承担民事责任或刑事责任。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第二百五十四条 有利用票据、信用卡、结算凭证欺诈的行为，构成犯罪的，应依法承担刑事责任。情节轻微，不构成犯罪的，应按照规定承担行政责任。</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第六章 附 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第二百五十五条 本办法规定的各项期限的计算，适用民法通则关于计算期间的规定。期限最后一日是法定休假日的，以休假日的次日为最后一日。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按月计算期限的，按到期月的对日计算；无对日的，月末日为到期日。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本办法所规定的各项期限，可以因不可抗力的原因而中止。不可抗力的原因消失时，期限可以顺延。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第二百五十六条 银行汇票、商业汇票由中国人民银行总行统一格式、联次、颜色、规格，并在中国人民银行总行批准的印制厂印制。由各家银行总行组织定货和管理。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银行本票、支票由中国人民银行总行统一格式、联次、颜色、规格，并在中国人民银行总行批准的印制厂印制，由中国人民银行各省、自治区、直辖市、计划单列市分行负责组织各商业银行定货和管理。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信用卡按中国人民银行的有关规定印制，信用卡结算凭证的格式、联次、颜色、规格由中国人民银行总行统一规定，各发卡银行总行负责印制。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汇兑凭证、托收承付凭证、委托收款凭证由中国人民银行总行统一格式、联次、颜色、规格，由各行负责印制和管理。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第二百五十七条 银行办理各项支付结算业务，根据承担的责任和业务成本以及应付给有关部门的费用，分别收取邮费、电报费、手续费、凭证工本费（信用卡卡片费）、挂失手续费，以及信用卡年费、特约手续费、异地存取款手续费。收费范围，除财政金库全部免收、存款不计息账户免收邮费、手续费外，对其他单位和个人都要按照规定收取费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邮费，单程的每笔按邮局挂号信每件收费标准收费；双程的每笔按邮局挂号信二件收费标准收费；客户要求使用特快专递的，按邮局规定的收费标准收取；超重部分按邮局规定的标准加收。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电报费，每笔按四十五个字照电报费标准收取，超过的字数按每字收费的标准加收。急电均加倍收取电报费。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手续费，按银行规定的标准收取。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银行办理支付结算业务按照附二《支付结算业务收费表》收取手续费和邮电费。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信用卡统一的收费标准，中国人民银行将另行规定。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支票的手续费由经办银行向购买人收取，其他结算的手续费、邮电费一律由经办银行向委托人收取。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凭证工本费，按照不同凭证的成本价格，向领用人收取。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第二百五十八条 各部门、各单位制定的有关规定，涉及支付结算而与本办法有抵触的，一律按照本办法的规定执行。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中国人民银行过去有关支付结算的规定与本办法有抵触的，以本办法为准。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第二百五十九条 本办法由中国人民银行总行负责解释、修改。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第二百六十条 本办法自１９９７年１２月１日起施行。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正确填写票据和结算凭证的基本规定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单位和个人填写的各种票据和结算凭证是办理支付结算和现金收付的重要依据，直接关系到支付结算的准确、及时和安全。票据和结算凭证是银行、单位和个人凭以记载账务的会计凭证，是记载经济业务和明确经济责任的一种书面证明。因此，填写票据和结算凭证，必须做到标准化、规范化，要要素齐全、数字正确、字迹清晰、不错漏、不潦草，防止涂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中文大写金额数字应用正楷或行书填写，如壹（壹）、贰（贰）、叁（叁）、肆（肆）、伍（伍）、陆（陆）、柒、捌、玖、拾、佰、仟、万（万）、亿、元、角、分、零、整（正）等字样。不得用一、二（两）、三、四、五、六、七、八、九、十、念、毛、另（或0）填写，不得自造简化字。如果金额数字书写中使用繁体字，如贰、陆、亿、万、圆的，也应受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二、中文大写金额数字到“元”为止的，在“元”之后，应写“整”（或“正”）字，在“角”之后可以不写“整”（或“正”）字。大写金额数字有“分”的，“分”后面不写“整”（或“正”）字。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三、中文大写金额数字前应标明“人民币”字样，大写金额数字有“分”的，“分”后面不写“整”（或“正”）字。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中文大写金额数字前应标明“人民币”字样，大写金额数字应紧接“人民币”字样填写，不得留有空白。大写金额数字前未印“人民币”字样的，应加填“人民币”三字。在票据和结算凭证大写金额栏内不得预印固定的“仟、佰、拾、万、仟、佰、拾、元、角、分”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五、阿拉伯小写金额数字中有“0”时，中文大写应按照汉语语言规律、金额数字构成和防止涂改的要求进行书写。举例如下：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（一）阿拉伯数字中间有“0”时，中文大写金额要写“零”字。如￥1，409.50，应写成人民币壹仟肆佰零玖元伍角。</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（二）阿拉伯数字中间连续有几个“0”时，中文大写金额中间可以只写一个“零”字。如￥6，007.14，应写成人民币陆仟零柒元壹角肆分。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阿拉伯金额数字万位或元位是“0”，或者数字中间连续有几个“0”，万位、元位也是“0”，但千位、角位不是“0”时，中文大写金额中可以只写一个零字，也可以不写“零”字。如￥1，680.32，应写成人民币壹仟陆佰捌拾元零叁角贰分，或者写成人民币壹仟陆佰捌拾元叁角贰分；又如￥107，000.53，应写成人民币壹拾万柒仟元零伍角叁分，或者写成人民币壹拾万零柒仟元伍角叁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（四）阿拉伯金额数字角位是“0”，而分位不是“0”时，中文大写金额“元”后面应写“零”字。如￥16，409.02，应写成人民币壹万陆仟肆佰零玖元零贰分；又如￥325.04，应写成人民币叁佰贰拾伍元零肆分。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六、阿拉伯小写金额数字前面，均应填写人民币符号“￥”（或草写：）。阿拉伯小写金额数字要认真填写，不得连写分辩不清。</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票据的出票日期必须使用中文大写。为防止变造票据的出票日期，在填写月、日时，月为壹、贰和壹拾的，日为壹至玖和壹拾、贰拾和叁拾的，应在其前加“零”；日为拾壹至拾玖的，应在其前加“壹”。如1月15日，应写成零壹月壹拾伍日。再如10月20日，应写成零壹拾月零贰拾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八、票据出票日期使用小写填写的，银行不予受理。大写日期未按要求规范填写的，银行可予受理，但由此造成损失的，由出票人自行承担。</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22" w:name="_Toc4477"/>
      <w:bookmarkStart w:id="23" w:name="_Toc152001763"/>
      <w:bookmarkStart w:id="24" w:name="_Toc152002216"/>
      <w:r>
        <w:rPr>
          <w:rFonts w:hint="eastAsia"/>
        </w:rPr>
        <w:t>《通知存款管理办法》</w:t>
      </w:r>
      <w:bookmarkEnd w:id="22"/>
      <w:bookmarkEnd w:id="23"/>
      <w:bookmarkEnd w:id="24"/>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文号：银发〔1999〕3号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为进一步规范通知存款业务，维护存款人的利益，根据《中华人民共和国中国人民银行法》及其他相关法规，制定本办法。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本办法所称通知存款，是指存款人在存入款项时不约定存期，支取时需提前通知金融机构，约定支取存款日期和金额方能支取的存款。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凡在中华人民共和国境内的个人、法人和其他组织，均可到经中国人民银行批准开办通知存款业务的金融机构办理该项存款。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通知存款不论实际存期多长，按存款人提前通知的期限长短划分为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一天通知存款和七天通知存款两个品种。一天通知存款必须提前一天通知约定支取存款，七天通知存款必须提前七天通知约定支取存款。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通知存款的最低起存金额：个人为5万元，单位为50万元；最低支取金额：个人为5万元；单位为10万元。存款人需一次性存入，可以一次或分次支取。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通知存款为记名式存款。个人通知存款采用记名存单形式，单位通知存款采用记名存款凭证形式。存单或存款凭证须注明“通知存款”字样。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存款人提前通知金融机构约定支取通知存款的方式由金融机构与存款人自行约定。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通知存款存入时，存款人自由选择通知存款品种（一天通知存款或七天通知存款），但存单或存款凭证上不注明存期和利率，金融机构按支取日挂牌公告的相应利率水平和实际存期计息，利随本清。</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通知存款如遇以下情况，按活期存款利率计息：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（一）实际存期不足通知期限的，按活期存款利率计息；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（二）未提前通知而支取的，支取部分按活期存款利率计息；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（三）已办理通知手续而提前支取或逾期支取的，支取部分按活期存款利率计息；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（四）支取金额不足或超过约定金额的，不足或超过部分按活期存款利率计息；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（五）支取金额不足最低支取金额的，按活期存款利率计息。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通知存款如已办理通知手续而不支取或在通知期限内取消通知的，通知期限内不计息。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通知存款部分支取，留存部分高于最低起存金额的，需重新填写通知存款单或凭证，从原开户日计算存期；留存部分低于起存金额的予以清户，按清户日挂牌公告的活期存款利率计息，或根据存款人意愿转为其他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邮政储蓄部门办理通知存款业务，按本办法执行。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金融机构或邮政储蓄部门违反本办法办理通知存款业务的，由中国人民银行按照有关规定进行相应的处罚。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本办法仅适用于人民币业务，自颁布之日起执行。凡与本办法内容不一致的，以本办法为准。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本办法由中国人民银行总行解释和修改。</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25" w:name="_Toc152001764"/>
      <w:bookmarkStart w:id="26" w:name="_Toc152002217"/>
      <w:bookmarkStart w:id="27" w:name="_Toc17736"/>
      <w:r>
        <w:rPr>
          <w:rFonts w:hint="eastAsia"/>
        </w:rPr>
        <w:t>《人民币利率管理规定》</w:t>
      </w:r>
      <w:bookmarkEnd w:id="25"/>
      <w:bookmarkEnd w:id="26"/>
      <w:bookmarkEnd w:id="27"/>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文号：银发〔1999〕77号</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第一章 总则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有效发挥利率杠杆对国民经济的调节作用，加强利率管理，维护正常的金融秩序，创造公平有序的竞争环境，根据《中华人民共和国中国人民银行法》、《中华人民共和国商业银行法》及其他相关法律、法规制定本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凡在中华人民共和国境内（不含香港、澳门、台湾）经营人民币存、贷款业务的金融机构，邮政储蓄部门，其他法人、自然人和其他组织，均遵守本规定。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中国人民银行是经国务院授权的利率主管机关，代表国家依法行使利率管理权，其他任何单位和个人不得干预。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中国人民银行制定的各种利率是法定利率。法定利率具有法律效力，其他任何单位和个人均无权变动。</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第二章 利率的制定与管理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中国人民银行制定、调整以下利率：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（一）中国人民银行对金融机构存、贷款利率和再贴现利率；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（二）金融机构存、贷款利率；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（三）优惠贷款利率；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（四）罚息利率；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（五）同业存款利率；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（六）利率浮动幅度；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（七）其他。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金融机构根据中国人民银行的有关规定确定以下利率：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（一）浮动利率；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（二）内部资金往来利率；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（三）同业拆借利率；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（四）贴现利率和转贴现利率；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（五）中国人民银行允许确定的其他利率。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中国人民银行总行履行下列利率管理职责：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（一）根据国民经济发展的需要和货币政策要求，制定利率政策和利率管理法规并组织实施；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（二）领导中国人民银行分支机构的利率管理工作；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（三）监督、检查金融机构执行国家利率政策、法规的情况；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（四）协调、处理金融机构的利率纠纷和利率违规行为；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（五）宣传、解释国家的利率政策及相关法规；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（六）研究、制定、实施国家的利率改革规划；</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（七）监测、调控金融市场利率；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（八）其他利率管理工作。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中国人民银行分支机构在中国人民银行总行授权的范围内履行下列利率管理职责：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（一）实施对辖区内金融机构的利率管理，指导下级行的利率管理工作；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（二）及时转发中国人民银行总行的有关文件，对有关利率调整等内容的重要文件，应在生效日之前传送到辖区内金融机构，并严守机密；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（三）监督、检查辖区内金融机构执行利率政策的情况，处理利率违规行为，并及时向上级行报告本辖区内利率政策执行情况；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（四）建立和完善利率违规举报制度，加强社会监督；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（五）宣传、解释国家的利率政策及相关法规；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（六）组织有关利率政策的调查研究；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（七）完成上级行安排的其他利率管理工作。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金融机构履行下列职责：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（一）协助和配合中国人民银行进行利率管理工作，宣传、贯彻、执行国家利率政策；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（二）系统内发布的有关利率的文件必须抄送辖区内中国人民银行，凡与中国人民银行有关规定不一致的内容，以中国人民银行的规定为准；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（三）严格执行国家的利率政策和相关法规，加强自身及所辖分支机构的利率管理，发现问题应主动处理；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（四）自觉接受并主动配合中国人民银行的利率管理和检查，提供真实的相关资料；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（五）在营业场所挂牌公告法定利率水平；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（六）对利率政策执行过程中出现的问题及时向中国人民银行报告。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利率管理人员应当坚持原则，依法办事，不得徇私舞弊，泄露机密，玩忽职守。</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第三章 存款的结息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城乡居民储蓄存款的计息和结息按《储蓄管理条例》有关条款办理。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活期储蓄存款每年结息一次，六月三十日为结息日，结息后的利息并入本金起息，元以下尾数不计息。未到结息日清户时，按清户日挂牌公告的利率计息到清户前一日止。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定期储蓄存款按存入日挂牌公告的利率计息，利随本清，遇利率调整不分段计息。定活两便储蓄存款按支取日挂牌公告的一年期以内（含一年）相应档次的定期整存整取存款利率打折计息，打折后低于活期存款利率时，按活期存款利率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通知存款的计息和结息按《通知存款管理办法》执行。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大额可转让定期存单在存期内按照存单开户日银行挂牌公告的利率计息，利随本清，遇利率调整不分段计息，逾期期间不计息。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单位存款的计息和结息按《人民币单位存款管理办法》的有关条款办理。活期存款按季结息，每季末月的二十日为结息日。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单位通知存款计息和结息按《通知存款管理办法》执行。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单位协定存款按结息日或清户日挂牌公告的利率计息，按季结息。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金融机构经中国人民银行批准收取的保证金，按照单位存款计息、结息。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职工个人住房公积金存款，当年归集的按结息日挂牌公告的活期存款利率计息，结息后转入上年结转户；上年结转的按结息日挂牌公告的三个月定期整存整取存款利率计息。公积金存款的结息日为每年的六月三十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金融机构的准备金存款按季结息，每季度末月的二十日为结息日，按结息日的利率计息，遇利率调整不分段计息。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对欠交准备金的金融机构，从欠交之日起按罚息利率计收罚息，直至交足准备金止，遇罚息利率调整分段计息。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第十六条 邮政储蓄转存款，按季结息，每季度末月的二十日为结息日，遇利率调整分段计息。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第十七条 保险公司在中国人民银行的保证金存款按金融机构准备金存款利率计息，在其他金融机构的存款按单位存款利率计息。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第十八条 金融机构按规定全额划缴中国人民银行的财政存款一律不计息，不划缴的部分按单位存款利率计息。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第十九条 金融机构同业存款利率，最高不得超过准备金存款利率，计息和结息同第十五条。</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第四章 贷款的结息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第二十条 短期贷款（期限在一年以下，含一年），按贷款合同签定日的相应档次的法定贷款利率计息。贷款合同期内，遇利率调整不分段计息。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短期贷款按季结息的，每季度末月的二十日为结息日；按月结息的，每月的二十日为结息日。具体结息方式由借贷双方协商确定。对贷款期内不能按期支付的利息按贷款合同利率按季或按月计收复利，贷款逾期后改按罚息利率计收复利。最后一笔贷款清偿时，利随本清。</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第二十一条 中长期贷款（期限在一年以上）利率实行一年一定。贷款（包括贷款合同生效日起一年内应分笔拨付的所有资金）根据贷款合同确定的期限，按贷款合同生效日相应档次的法定贷款利率计息，每满一年后（分笔拨付的以第一笔贷款的发放日为准），再按当时相应档次的法定贷款利率确定下一年度利率。中长期贷款按季结息，每季度末月二十日为结息日。对贷款期内不能按期支付的利息按合同利率按季计收复利，贷款逾期后改按罚息利率计收复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第二十二条 贴现按贴现日确定的贴现利率一次性收取利息。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第二十三条 信托贷款利率由委托双方在不超过同期同档次法定贷款利率水平（含浮动）的范围内协商确定；租赁贷款利率按同期同档次法定贷款利率（含浮动）执行。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第二十四条 贷款展期，期限累计计算，累计期限达到新的利率期限档次时，自展期之日起，按展期日挂牌的同档次利率计息；达不到新的期限档次时，按展期日的原档次利率计息。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第二十五条 逾期贷款或挤占挪用贷款，从逾期或挤占挪用之日起，按罚息利率计收罚息，直到清偿本息为止，遇罚息利率调整分段计息。对贷款逾期或挪用期间不能按期支付的利息按罚息利率按季（短期贷款也可按月）计收复利。如同一笔贷款既逾期又挤占挪用，应择其重，不能并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第二十六条 借款人在借款合同到期日之前归还借款时，贷款人有权按原贷款合同向借款人收取利息。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第二十七条 个人住房贷款利率及其计结息办法按《个人住房贷款管理办法》有关规定执行，贷款逾期按本规定第二十五条办理。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第二十八条 中国人民银行对金融机构再贷款按合同利率计息，遇利率调整不分段计息。按季结息，每季度末月二十日为结息日。对贷款期内不能按期支付的利息按合同利率计收复利。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再贷款展期，贷款期限不累计计算，按展期日相应档次的再贷款利率计息。再贷款逾期，按逾期日的罚息利率计收罚息，直到归还本息，遇罚息利率调整分段计息。对逾期期间不能按期支付的利息按罚息利率按季计收复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第二十九条 再贴现按再贴现日的再贴现利率一次性收取利息。</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第五章 罚则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第三十条 有下列行为之一的，属于利率违规行为：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（一）擅自提高或降低存、贷款利率的；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（二）变相提高或降低存、贷款利率的；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（三）擅自或变相以高利率发行债券的；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（四）其他违反本规定和国家利率政策的。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第三十一条 对存在上述利率违规行为的金融机构，中国人民银行将视其情节及所致后果轻重，依照有关法律法规给予相应处罚。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第三十二条 金融机构违反国家法律法规和利率政策而多收的贷款利息或少付的存款利息，以及个人、法人及其他组织因金融机构违规而多收的存款利息或少付的贷款利息，不受法律保护。</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第三十三条 金融机构因非不可抗力拖延或拒绝支付存款人已到期合法存款的，未付期间按该笔存款原存单利率对存款人支付利息。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第三十四条 对违反《企业债券管理条例》，擅自或变相以高利率发行债券的企业，辖区内中国人民银行有权制止，并会同有关部门依照《企业债券管理条例》等有关法规进行处罚。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第三十五条 对违反本规定的金融机构的主要负责人、业务部门负责人及直接业务人员，视情节轻重和造成危害的程度，按照中国人民银行《关于对金融机构违法违规经营责任人的行政处分规定》给予相应处分。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第三十六条 违反利率管理规定的当事人，对中国人民银行做出的处罚不服的，可以按《行政复议条例》有关规定向上一级人民银行申请复议。</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第六章 附则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第三十七条 本规定由中国人民银行总行负责解释、说明和修改。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第三十八条 本规定自一九九九年四月一日起实行。此前凡与本规定相抵触的，皆以本规定为准。</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28" w:name="_Toc152002218"/>
      <w:bookmarkStart w:id="29" w:name="_Toc22261"/>
      <w:bookmarkStart w:id="30" w:name="_Toc152001765"/>
      <w:r>
        <w:rPr>
          <w:rFonts w:hint="eastAsia"/>
        </w:rPr>
        <w:t>《</w:t>
      </w:r>
      <w:r>
        <w:rPr>
          <w:rFonts w:hint="eastAsia"/>
          <w:lang w:val="zh-CN"/>
        </w:rPr>
        <w:t>境外机构</w:t>
      </w:r>
      <w:r>
        <w:rPr>
          <w:rFonts w:hint="eastAsia"/>
        </w:rPr>
        <w:t>人民币银行结算账户管理办法》</w:t>
      </w:r>
      <w:bookmarkEnd w:id="28"/>
      <w:bookmarkEnd w:id="29"/>
      <w:bookmarkEnd w:id="30"/>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文号：中国人民银行令〔2002〕第5号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为规范境外机构人民币银行结算账户的开立和使用，加强银行结算账户管理,维护经济金融秩序稳定，根据《人民币银行结算账户管理办法》（中国人民银行令〔2003〕第5号发布）等规定，制定本办法。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境外机构在中国境内银行业金融机构开立的人民币银行结算账户（以下简称银行结算账户）适用本办法。境外中央银行（货币当局）在境内银行业金融机构开立的人民币银行结算账户、境外商业银行因提供清算或结算服务在境内银行业金融机构开立的同业往来账户、合格境外机构投资者依法在境内从事证券投资开立的人民币特殊账户以及境外机构投资境内银行间债券市场的人民币资金开立的人民币特殊账户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本办法所称境外机构，是指在境外（含香港、澳门和台湾地区）合法注册成立的机构；境内银行业金融机构（以下简称银行）是指依法具有办理国内外结算等业务经营资格的境内中资和外资银行。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境外机构依法办理人民币资金收付，可以申请在银行开立银行结算账户，用于依法开展的各项跨境人民币业务。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中国人民银行是银行结算账户的监督管理部门，负责对银行结算账户的开立、使用、变更和撤销进行监督管理。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银行应对境外机构的本、外币账户以及境外机构与境内机构的银行结算账户进行有效区分、单独管理。银行在编制境外机构人民币银行结算账户账号时，应统一加前缀“NRA”。</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银行应严格执行反洗钱规定，并加强对境外机构银行结算账户资金流动的监测。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境外机构向银行申请开立银行结算账户时，应填写开户申请书，并提供其在境外合法注册成立的证明文件，及其在境内开展相关活动所依据的法规制度或政府主管部门的批准文件等开户资料。证明文件等开户资料为非中文的，还应同时提供对应的中文翻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银行应对境外机构身份及其开户资料的真实性和合法性进行审查。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境外机构符合开立银行结算账户条件的，可选择境内任意一家银行开立银行结算账户。该银行应将相应开户资料和开户申请书报送中国人民银行当地分支机构，并出具对境外机构身份审查合格的证明材料，经中国人民银行当地分支机构核准后为其办理基本存款账户开户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中国人民银行分支机构应于2个工作日内对银行报送的境外机构身份审查合格的证明材料予以审核，对符合开户条件的颁发基本存款账户开户许可证。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境外机构开立的银行结算账户的账户名称应使用境外机构的中文或英文名称全称，并与其在境外合法注册成立的证明文件(或对应的中文翻译)记载的名称全称一致，一个国家或地区境外机构的中文（或英文）名称全称应唯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境外机构申请开立银行结算账户时，根据国家外汇管理部门有关规定已申领特殊机构代码的，应将特殊机构代码录入人民币银行结算账户管理系统。境外机构在开户后申领特殊机构代码的，银行应及时向中国人民银行当地分支机构申请为其办理账户信息变更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境外机构开立银行结算账户，应在银行预留签章。预留签章为境外机构公章或财务专用章及账户有权签字人的签章，没有公章或财务专用章的，可为账户有权签字人的签章。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境外机构银行结算账户不得用于办理现金业务，确有需要的，需经中国人民银行批准。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境外机构银行结算账户内的资金不得转换为外币使用，另有明确规定的除外。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银行应按有关规定将境外机构银行结算账户的开立、变更、撤销以及资金结算收付信息报送人民币跨境收付信息管理系统。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第十六条 境外机构银行结算账户的变更，参照《人民币银行结算账户管理办法》及《人民币银行结算账户管理办法实施细则》（银发〔2005〕16号文印发）的有关规定执行。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第十七条 有下列情形之一的，境外机构应及时办理销户手续：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（一）境外机构开户时所依据的法规制度或政府主管部门的批准文件设定有效期限，且有效期限届满的；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（二）政府主管部门禁止境外机构继续在境内从事相关活动的；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（三）按境外机构本国或本地区法律规定，境外机构主体资格已消亡的；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（四）其他应撤销银行结算账户的情形。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境外机构未及时办理销户手续的，银行应通知境外机构自发出通知之日起30日之内办理销户手续，逾期视同自愿销户，未划转款项列入久悬未取专户管理。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第十八条 银行应指定人员负责境外机构银行结算账户开立、使用、变更和撤销的审查和管理，负责对存款人开户申请资料的审查，并按照本办法的规定及时报送存款人开销户信息资料，建立健全开销户登记制度及境外机构银行结算账户管理档案，按会计档案进行单独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第十九条 银行应对已开立的境外机构银行结算账户实行年检制度。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第二十条 本办法未尽事宜，按照《人民币银行结算账户管理办法》和《人民币银行结算账户管理办法实施细则》等有关规定执行。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第二十一条 本办法自2010年10月1日起实施，由中国人民银行负责解释、修改。</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31" w:name="_Toc152002219"/>
      <w:bookmarkStart w:id="32" w:name="_Toc152001766"/>
      <w:bookmarkStart w:id="33" w:name="_Toc12526"/>
      <w:r>
        <w:rPr>
          <w:rFonts w:hint="eastAsia"/>
        </w:rPr>
        <w:t>《大额存单管理暂行办法》</w:t>
      </w:r>
      <w:bookmarkEnd w:id="31"/>
      <w:bookmarkEnd w:id="32"/>
      <w:bookmarkEnd w:id="33"/>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文号：中国人民银行公告[2015]第13号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为规范大额存单业务发展，根据《中华人民共和国中国人民银行法》等法律法规，制定本办法。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本办法所称大额存单是指由银行业存款类金融机构面向非金融机构投资人发行的、以人民币计价的记账式大额存款凭证，是银行存款类金融产品，属一般性存款。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本办法所称银行业存款类金融机构（以下称发行人）包括政策性银行、商业银行、农村合作金融机构以及中国人民银行认可的其他金融机构。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本办法所称非金融机构投资人（以下简称投资人）包括个人、非金融企业、机关团体和中国人民银行认可的其他单位。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发行人发行大额存单应当具备以下条件：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（一）是全国性市场利率定价自律机制成员单位；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（二）已制定本机构大额存单管理办法，并建立大额存单业务管理系统；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（三）中国人民银行要求的其他条件。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发行人发行大额存单，应当于每年首期大额存单发行前，向中国人民银行备案年度发行计划。发行人如需调整年度发行计划，应当向中国人民银行重新备案。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大额存单发行采用电子化的方式。大额存单可以在发行人的营业网点、电子银行、第三方平台以及经中国人民银行认可的其他渠道发行。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大额存单采用标准期限的产品形式。个人投资人认购大额存单起点金额不低于</w:t>
      </w:r>
      <w:r>
        <w:rPr>
          <w:rFonts w:hint="eastAsia" w:cs="宋体" w:asciiTheme="majorEastAsia" w:hAnsiTheme="majorEastAsia" w:eastAsiaTheme="majorEastAsia"/>
          <w:sz w:val="24"/>
        </w:rPr>
        <w:t>2</w:t>
      </w:r>
      <w:r>
        <w:rPr>
          <w:rFonts w:cs="宋体" w:asciiTheme="majorEastAsia" w:hAnsiTheme="majorEastAsia" w:eastAsiaTheme="majorEastAsia"/>
          <w:sz w:val="24"/>
        </w:rPr>
        <w:t>0万元，机构投资人认购大额存单起点金额不低于1000万元。大额存单期限包括1个月、3个月、6个月、9个月、1年、18个月、2年、3年和5年共9个品种。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大额存单发行利率以市场化方式确定。固定利率存单采用票面年化收益率的形式计息，浮动利率存单以上海银行间同业拆借利率（Shibor）为浮动利率基准计息。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大额存单自认购之日起计息，付息方式分为到期一次还本付息和定期付息、到期还本。</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发行人应当于每期大额存单发行前在发行条款中明确是否允许转让、提前支取和赎回，以及相应的计息规则等。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大额存单的转让可以通过第三方平台开展，转让范围限于非金融机构投资人。对于通过发行人营业网点、电子银行等自有渠道发行的大额存单，可以根据发行条款通过自有渠道办理提前支取和赎回。</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对于在发行人营业网点、电子银行发行的大额存单，发行人为投资人提供大额存单的登记、结算、兑付等服务；银行间市场清算所股份有限公司（以下简称上海清算所）对每期大额存单的日终余额进行总量登记。对于通过第三方平台发行的大额存单，上海清算所应当提供登记、托管、结算和兑付服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大额存单可以用于办理质押业务，包括但不限于质押贷款、质押融资等。应大额存单持有人要求，对通过发行人营业网点、电子银行等自有渠道发行的大额存单，发行人应当为其开立大额存单持有证明；对通过第三方平台发行的大额存单，上海清算所应当为其开立大额存单持有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每期大额存单采用唯一有序编号和命名。发行人或上海清算所应当准确、连续记录投资人持有大额存单情况，不得与其他产品的投资信息相混淆。发行人为投资人开立大额存单专用账户，投资人购买大额存单遵循实名制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发行人通过第三方平台发行大额存单，应当于每期大额存单发行前至少1个工作日在本机构官方网站和中国人民银行指定的信息披露平台披露该期大额存单的发行条款，并于发行结束后次一工作日内披露该期大额存单的发行情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发行人通过营业网点、电子银行等自有渠道发行大额存单，应当于发行结束后次一工作日内向中国人民银行备案相关发行信息。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大额存单存续期间，若有任何影响发行人履行债务的重大事件发生，发行人应当在事件发生后3个工作日内，在本机构官方网站和中国人民银行指定的信息披露平台予以披露。</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信息披露应当遵循诚实信用原则，不得有虚假记载、误导性陈述或重大遗漏。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中国人民银行授权全国银行间同业拆借中心为大额存单业务提供第三方发行、交易和信息披露平台。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市场利率定价自律机制根据市场发展状况，对大额存单发行交易的利率确定及计息规则等实施自律管理。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大额存单在会计上单独设立科目进行管理核算；在统计上单独设立统计指标进行反映。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第十六条 发行人开展大额存单业务，应当严格执行反洗钱和反恐怖融资的有关规定，防范利用大额存单业务进行洗钱等违法犯罪活动。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第十七条 本办法由中国人民银行负责解释。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第十八条 本办法自公布之日起施行。《大额可转让定期存单管理办法》（银发〔1996〕405号文印发）同时废止。</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34" w:name="_Toc152002220"/>
      <w:bookmarkStart w:id="35" w:name="_Toc29553"/>
      <w:bookmarkStart w:id="36" w:name="_Toc152001767"/>
      <w:r>
        <w:rPr>
          <w:rFonts w:hint="eastAsia"/>
        </w:rPr>
        <w:t>《大额存单管理实施细则》</w:t>
      </w:r>
      <w:bookmarkEnd w:id="34"/>
      <w:bookmarkEnd w:id="35"/>
      <w:bookmarkEnd w:id="36"/>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发文机构：市场利率定价自律机制  文号：中国人民银行公告〔2015〕第13号</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第一章 总则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为规范大额存单的发行交易，确保大额存单业务有序开展，根据《大额存单管理暂行办法》（中国人民银行公告〔2015〕第13号，以下简称《办法》）的有关规定，制订本细则。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本细则所称大额存单是指《办法》规定的由银行业存款类金融机构面向非金融机构投资人发行的、以人民币计价的记账式大额存款凭证。大额存单的投资人包括个人、非金融机构、机构团体，以及保险公司、社保基金等中国人民银行（以下简称人民银行）认可的其他单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市场利率定价自律机制（以下简称自律机制）根据《办法》规定就大额存单业务实施自律管理。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发行人与投资人开展大额存单业务时应遵守相关法律法规、监管规定、自律规则等，不得通过大额存单业务进行利益输送。</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第二章 产品规则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大额存单采用标准期限的产品形式。大额存单期限包括1个月、3个月、6个月、9个月、1年、18个月、2年、3年和5年共9个品种。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个人投资人认购大额存单起点金额不低于30万元，机构投资人认购大额存单起点金额不低于1000万元。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固定利率存单采用票面年化收益率的形式计息，浮动利率存单以上海银行间同业拆放利率（Shibor）为浮动利率基准计息。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大额存单自认购之日起计息，付息方式分为到期一次还本付息和定期付息、到期还本。</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发行人通过营业网点、电子银行等自有渠道发行大额存单时应统一按照本细则规定的产品要素（见附件1）及相关定义执行。</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第三章 发行人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符合条件的存款类金融机构在首次发行大额存单前，应向自律机制秘书处提交本机构大额存单管理办法、以及已建立大额存单业务管理系统的相关证明材料。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经自律机制评估符合《办法》规定条件的存款类金融机构应于每年首只大额存单发行前向人民银行备案年度发行计划（见附件2）。发行人若需调整年度发行计划，应向人民银行重新备案。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发行人应于每年首期大额存单发行前，向全国银行间同业拆借中心（以下简称交易中心）注册当年发行额度。当年发行额度应与发行人向人民银行备案的年度发行计划中的额度保持一致。发行人每期大额存单的计划发行量不得超过发行人当年可用额度。当年可用额度=当年备案额度－已发行未到期的大额存单总额。</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第四章 市场规则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大额存单发行采用电子化的方式，在发行人的营业网点、电子银行、第三方平台以及经人民银行认可的其他渠道发行。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交易中心根据《办法》规定为大额存单业务提供第三方发行、交易和信息披露平台。交易中心应另行制定第三方平台具体操作规程。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每期大额存单采用唯一有序编号和命名。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第十六条 对于在发行人营业网点、电子银行发行的大额存单，发行人应提供大额存单的登记、结算、兑付等服务；银行间市场清算所股份有限公司（以下简称上海清算所）对各期大额存单的日终余额进行总量登记。对于通过第三方平台发行的大额存单，上海清算所应当提供登记、托管、结算和兑付服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第十七条 发行人或上海清算所应当准确、连续记录投资人持有大额存单情况，不得与非存款类产品的投资信息相混淆。发行人为投资人开立大额存单专用账户，投资人购买大额存单遵循实名制规定。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第十八条 大额存单可用于办理质押业务，包括但不限于质押贷款、质押融资等。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第十九条 应大额存单持有人要求，对通过发行人营业网点、电子银行等自有渠道发行的大额存单，发行人应当为其开立大额存单持有证明；对通过第三方平台发行的大额存单，上海清算所应当为其开立大额存单持有证明。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第二十条 发行人应于每期大额存单发行前在发行条款中明确是否允许转让、提前支取和赎回，以及相应的计息规则等。大额存单的转让可以通过第三方平台开展，转让范围限于本细则规定的投资人。对于通过发行人营业网点、电子银行等自有渠道发行的大额存单，可根据发行条款通过发行人自有渠道办理提前支取和赎回。</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第二十一条 发行人为投资人办理提前支取时，应按照发行时约定的提前支取条款，兑付提前支取部分的本金和利息。投资人可全额提前支取，也可部分提前支取，对于部分提前支取的，提前支取后的大额存单余额不得低于《办法》规定的大额存单认购起点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第二十二条 发行人可在发行时约定的赎回条件发生时主动赎回投资人持有的大额存单，并按照事先约定的计息规则支付投资人的本金和利息。发行人赎回大额存单时应赎回该期大额存单所有剩余金额，不得对部分投资人办理赎回业务。</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第五章 信息披露</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第二十三条 发行人应保证大额存单相关披露信息真实、完整、准确，不得有虚假记载、误导性陈述和重大遗漏。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第二十四条 发行人应指定信息披露联系人。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第二十五条 大额存单存续期间，发行人若发生主体变更、财务状况出现重大变化等影响其履行债务的重大事件时，应在事件发生后三个工作日内通过中国货币网予以披露。</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第二十六条 通过第三方平台发行的大额存单，发行人应于每期大额存单发行前一个工作日向交易中心提交该期大额存单的发行条款，并通过本机构官方网站和中国货币网进行披露。发行完成后，发行人应于次日内通过本机构官方网站和中国货币网披露发行情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第二十七条 通过第三方平台发行的大额存单，发行条款与发行情况由第三方平台自动生成传输至中国货币网。</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第六章 监督管理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第二十八条 发行人应按照发行结果履行按期还本付息等义务。投资人应确保有足额的资金与大额存单用于履行认购、买卖义务。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第二十九条 发行人应以市场化方式确定大额存单发行利率，不得以任何形式操纵、引导发行价格，扰乱发行秩序。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第三十条 发行人通过自有渠道发行的大额存单，应通过交易中心向人民银行报备相关发行信息以及提前支取和赎回信息。发行人的报备应不晚于发行、提前支取、赎回、兑付发生日的次一工作日日终。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第三十一条 自律机制可对发行人与投资人进行常规调查，方式包括但不限于电话访谈、书面调查、问卷调查、现场调查。调查对象应积极配合，及时提供真实、准确、完整材料。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第三十二条 发行人应互相监督，发现违反自律规则及本细则的行为时，应及时向自律机制举报，并提供有效的证据材料。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第三十三条 投资人在认购、交易过程中自身正当权益受到侵害时，可向自律机制投诉，并提供有效的证据材料。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第三十四条 自律机制在收到举报、投诉相关材料后，按照相关自律规则进行调查取证、核实认定，并采取相应的措施。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第三十五条 发生以下情形的，自律机制可采取书面警告、通报、暂停发行权限、取消自律机制成员资格等措施，并视情节轻重向人民银行报告。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（一）发行人未按时足额还本付息；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（二）发生以任何形式操纵发行价格，扰乱发行秩序的；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（三）其他违反本细则规定的情形。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第三十六条 第三方平台应根据人民银行规定对在其平台上发行、交易及报备的大额存单进行日常监测。</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第七章 附则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第三十七条 本细则自公布之日起实施。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第三十八条 本细则最终解释权和修改权归属自律机制。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附件1</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大额存单发行要素定义与规则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1.币种：大额存单的计价币种为人民币。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2.重置频率：确定新的参考利率水平的频率，根据浮息基准利率的对应期限确定。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3.到期日：大额存单到期的日期。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4.兑付日：发行人支付大额存单本金和利息的日期。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5.付息频率：计息类型为浮息或固息时，有月、季、半年、年、期满五种，不得超过大额存单的期限。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6.发行开始时间：****年**月**日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7.发行截止时间：****年**月**日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8.基准利率精度：基准利率精度为基准利率具体取值（以%显示）时的精度。发行人可设置基准利率精度，应小于等于4，四舍五入。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9.利率确定日：确定参考利率的日期，应为本计息期起息日当日或之前N个工作日，N为起息日与首次利率确定日之间间隔实际天数(大于0的整数)。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10.计划发行量：发行人计划该期发行的最大发行量。不得超过发行人剩余注册发行额度与各待发行大额存单计划发行总量之差。待发行大额存单是指已完成发行设置但尚未发行的大额存单。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11.期限：大额存单的期限有1M、3M、6M、9M、1Y、18M、2Y、3Y、5Y九种标准期限。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12.起息日：开始计算利息的日期。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13.首次付息日：根据起息日和付息频率计算。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14.计息类型：固息与浮息。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15.起点金额：投资人认购大额存单的最低票面金额。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16.最小变动金额：投资人认购大额存单的票面金额的最小变动量。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附件2</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（发行人名称） 年度大额存单发行计划</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根据中国人民银行《大额存单管理暂行办法》有关规定，本行拟发行大额存单，具体发行计划如下。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一、发行人基本情况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发行人基本信息、历史沿革、股本结构、经营状况及业务发展情况、财务状况（上市公司需提供最新一期对外公布的财务状况）、风险管理、公司治理等。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二、发行人评级信息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发行人主体评级机构、主体评级等级。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三、发行计划</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本年度发行额度。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1.计划安排（若有）：如发行期数、总计发行量、期限结构、发行品种等。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2.如遇市场情况发生重大变化，发行人保留对本年度大额存单发行计划进行调整的权利。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四、信息披露</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通过第三方平台发行的大额存单的发行要素公告、发行情况公告等信息通过中国货币网进行披露。</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发行人名称 （法人公章）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年 月 日</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37" w:name="_Toc152001768"/>
      <w:bookmarkStart w:id="38" w:name="_Toc590"/>
      <w:bookmarkStart w:id="39" w:name="_Toc152002221"/>
      <w:r>
        <w:rPr>
          <w:rFonts w:hint="eastAsia"/>
        </w:rPr>
        <w:t>《中国人民银行关于分批取消企业银行账户许可的决定》</w:t>
      </w:r>
      <w:bookmarkEnd w:id="37"/>
      <w:bookmarkEnd w:id="38"/>
      <w:bookmarkEnd w:id="39"/>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文号：中国人民银行令〔2019〕第1号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为贯彻落实2018年12月24日国务院常务会议决定，经2019年1月25日中国人民银行第2次行长办公会审议通过，现决定：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、自2019年2月25日起在全国范围分批取消企业银行账户许可，2019年底前实现完全取消。同时，强化企业银行账户管理，全面加强事中事后监管。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第一批取消企业银行账户许可的地区为江苏省、浙江省，后续取消企业银行账户许可的地区根据各省（区、市）工作准备情况分批确定。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中华人民共和国境内依法设立的企业法人、非法人企业、个体工商户在取消企业银行账户许可地区的银行业金融机构办理基本存款账户、临时存款账户，由核准制改为备案制，不再执行《人民币银行结算账户管理办法》（中国人民银行令〔2003〕第5号发布）第六条、第二十九条、第三十一条、第三十八条规定，以及第十八条、第十九条、第二十一条、第二十三条、第二十八条、第三十二条、第三十六条、第五十四条、第五十五条、第六十三条涉及银行账户核准以及开户许可证（开户登记证）的相关规定。</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行长 易纲</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2019年2月2日</w:t>
      </w:r>
    </w:p>
    <w:p>
      <w:pPr>
        <w:spacing w:before="156" w:beforeLines="50" w:after="156" w:afterLines="50" w:line="360" w:lineRule="auto"/>
        <w:ind w:firstLine="480"/>
        <w:jc w:val="right"/>
        <w:rPr>
          <w:rFonts w:cs="宋体" w:asciiTheme="majorEastAsia" w:hAnsiTheme="majorEastAsia" w:eastAsiaTheme="majorEastAsia"/>
          <w:sz w:val="24"/>
        </w:rPr>
      </w:pP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40" w:name="_Toc152002222"/>
      <w:bookmarkStart w:id="41" w:name="_Toc15224"/>
      <w:bookmarkStart w:id="42" w:name="_Toc152001769"/>
      <w:r>
        <w:rPr>
          <w:rFonts w:hint="eastAsia"/>
        </w:rPr>
        <w:t>《非银行支付机构监督管理条例》</w:t>
      </w:r>
      <w:bookmarkEnd w:id="40"/>
      <w:bookmarkEnd w:id="41"/>
      <w:bookmarkEnd w:id="42"/>
    </w:p>
    <w:p>
      <w:pPr>
        <w:keepNext w:val="0"/>
        <w:keepLines w:val="0"/>
        <w:pageBreakBefore w:val="0"/>
        <w:widowControl w:val="0"/>
        <w:kinsoku/>
        <w:wordWrap/>
        <w:overflowPunct/>
        <w:topLinePunct w:val="0"/>
        <w:autoSpaceDE/>
        <w:autoSpaceDN/>
        <w:bidi w:val="0"/>
        <w:spacing w:before="156"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发文机构：国务院             文号：中华人民共和国国务院令第768号</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总　　则</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为了规范非银行支付机构行为，保护当事人合法权益，防范化解风险，促进非银行支付行业健康发展，根据《中华人民共和国中国人民银行法》、《中华人民共和国电子商务法》等法律，制定本条例。</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　本条例所称非银行支付机构，是指在中华人民共和国境内（以下简称境内）依法设立，除银行业金融机构外，取得支付业务许可，从事根据收款人或者付款人（以下统称用户）提交的电子支付指令转移货币资金等支付业务的有限责任公司或者股份有限公司。</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中华人民共和国境外（以下简称境外）的非银行机构拟为境内用户提供跨境支付服务的，应当依照本条例规定在境内设立非银行支付机构，国家另有规定的除外。</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　非银行支付机构开展业务，应当遵守法律、行政法规的规定，遵循安全、高效、诚信和公平竞争的原则，以提供小额、便民支付服务为宗旨，维护国家金融安全，不得损害国家利益、社会公共利益和他人合法权益。</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非银行支付机构的监督管理，应当贯彻落实党和国家路线方针政策、决策部署，围绕服务实体经济，统筹发展和安全，维护公平竞争秩序。</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中国人民银行依法对非银行支付机构实施监督管理。中国人民银行的分支机构根据中国人民银行的授权，履行监督管理职责。</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第五条　非银行支付机构应当遵守反洗钱和反恐怖主义融资、反电信网络诈骗、防范和处置非法集资、打击赌博等规定，采取必要措施防范违法犯罪活动。</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设立、变更与终止</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第六条　设立非银行支付机构，应当经中国人民银行批准，取得支付业务许可。非银行支付机构的名称中应当标明“支付”字样。</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经依法批准，任何单位和个人不得从事或者变相从事支付业务，不得在单位名称和经营范围中使用“支付”字样，法律、行政法规和国家另有规定的除外。支付业务许可被依法注销后，该机构名称和经营范围中不得继续使用“支付”字样。</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设立非银行支付机构，应当符合《中华人民共和国公司法》的规定，并具备以下条件：</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（一）有符合本条例规定的注册资本；</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（二）主要股东、实际控制人财务状况和诚信记录良好，最近3年无重大违法违规记录；主要股东、实际控制人为公司的，其股权结构应当清晰透明，不存在权属纠纷；</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（三）拟任董事、监事和高级管理人员熟悉相关法律法规，具有履行职责所需的经营管理能力，最近3年无重大违法违规记录；</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（四）有符合规定的经营场所、安全保障措施以及业务系统、设施和技术；</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（五）有健全的公司治理结构、内部控制和风险管理制度、退出预案以及用户权益保障机制；</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（六）法律、行政法规以及中国人民银行规章规定的其他审慎性条件。</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　设立非银行支付机构的注册资本最低限额为人民币1亿元，且应当为实缴货币资本。</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中国人民银行根据非银行支付机构的业务类型、经营地域范围和业务规模等因素，可以提高前款规定的注册资本最低限额。</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非银行支付机构的股东应当以自有资金出资，不得以委托资金、债务资金等非自有资金出资。</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申请设立非银行支付机构，应当向中国人民银行提交申请书和证明其符合本条例第七条、第八条规定条件的材料。</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　中国人民银行应当自受理申请之日起6个月内作出批准或者不予批准的决定。决定批准的，颁发支付业务许可证并予以公告；决定不予批准的，应当书面通知申请人并说明理由。</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支付业务许可证应当载明非银行支付机构可以从事的业务类型和经营地域范围。</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第十一条　申请人收到支付业务许可证后，应当及时向市场监督管理部门办理登记手续，领取营业执照。</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非银行支付机构设立后无正当理由连续2年以上未开展支付业务的，由中国人民银行注销支付业务许可。</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第十二条　非银行支付机构的主要经营场所应当与登记的住所保持一致。非银行支付机构拟在住所所在地以外的省、自治区、直辖市为线下经营的特约商户提供支付服务的，应当按照规定设立分支机构，并向中国人民银行备案。</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本条例所称特约商户，是指与非银行支付机构签订支付服务协议，由非银行支付机构按照协议为其完成资金结算的经营主体。</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第十三条　非银行支付机构办理下列事项，应当经中国人民银行批准：</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（一）变更名称、注册资本、业务类型或者经营地域范围；</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（二）跨省、自治区、直辖市变更住所；</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（三）变更主要股东或者实际控制人；</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（四）变更董事、监事或者高级管理人员；</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（五）合并或者分立。</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申请变更名称、注册资本的，中国人民银行应当自受理申请之日起1个月内作出批准或者不予批准的书面决定；申请办理前款所列其他事项的，中国人民银行应当自受理申请之日起3个月内作出批准或者不予批准的书面决定。经批准后，非银行支付机构依法向市场监督管理部门办理相关登记手续。</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第十四条　非银行支付机构拟终止支付业务的，应当向中国人民银行申请注销支付业务许可。非银行支付机构申请注销支付业务许可或者被中国人民银行吊销支付业务许可证、撤销支付业务许可的，应当按照规定制定切实保障用户资金和信息安全的方案，并向用户公告。非银行支付机构解散的，还应当依法进行清算，清算过程接受中国人民银行的监督。</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非银行支付机构办理支付业务许可注销手续后，方可向市场监督管理部门办理变更或者注销登记手续。</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支付业务规则</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第十五条　非银行支付业务根据能否接收付款人预付资金，分为储值账户运营和支付交易处理两种类型，但是单用途预付卡业务不属于本条例规定的支付业务。</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储值账户运营业务和支付交易处理业务的具体分类方式和监督管理规则由中国人民银行制定。</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第十六条　非银行支付机构应当按照支付业务许可证载明的业务类型和经营地域范围从事支付业务，未经批准不得从事依法需经批准的其他业务。</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非银行支付机构不得涂改、倒卖、出租、出借支付业务许可证，或者以其他形式非法转让行政许可。</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第十七条　非银行支付机构应当按照审慎经营要求，建立健全并落实合规管理制度、内部控制制度、业务管理制度、风险管理制度、突发事件应急预案以及用户权益保障机制。</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第十八条　非银行支付机构应当具备必要和独立的业务系统、设施和技术，按照强制性国家标准以及相关网络、数据安全管理要求，确保支付业务处理的及时性、准确性和支付业务的连续性、安全性、可溯源性。</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非银行支付机构的业务系统及其备份应当存放在境内。</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第十九条　非银行支付机构为境内交易提供支付服务的，应当在境内完成交易处理、资金结算和数据存储。</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非银行支付机构为跨境交易提供支付服务的，应当遵守跨境支付、跨境人民币业务、外汇管理以及数据跨境流动的有关规定。</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第二十条　非银行支付机构应当与用户签订支付服务协议。非银行支付机构应当按照公平原则拟定协议条款，并在其经营场所、官方网站、移动互联网应用程序等的显著位置予以公示。</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付服务协议应当明确非银行支付机构与用户的权利义务、支付业务流程、电子支付指令传输路径、资金结算、纠纷处理原则以及违约责任等事项，且不得包含排除、限制竞争以及不合理地免除或者减轻非银行支付机构责任、加重用户责任、限制或者排除用户主要权利等内容。对于协议中足以影响用户是否同意使用支付服务的条款，非银行支付机构应当采取合理方式提示用户注意，并按照用户的要求对该条款予以说明。</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非银行支付机构拟变更协议内容的，应当充分征求用户意见，并在本条第一款规定的显著位置公告满30日后方可变更。非银行支付机构应当以数据电文等书面形式与用户就变更的协议内容达成一致。</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第二十一条　非银行支付机构应当建立持续有效的用户尽职调查制度，按照规定识别并核实用户身份，了解用户交易背景和风险状况，并采取相应的风险管理措施。</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非银行支付机构不得将涉及资金安全、信息安全等的核心业务和技术服务委托第三方处理。</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第二十二条　非银行支付机构应当自行完成特约商户尽职调查、支付服务协议签订、持续风险监测等业务活动。非银行支付机构不得为未经依法设立或者从事非法经营活动的商户提供服务。</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第二十三条　从事储值账户运营业务的非银行支付机构为用户开立支付账户的，应当遵守法律、行政法规以及中国人民银行关于支付账户管理的规定。国家引导、鼓励非银行支付机构与商业银行开展合作，通过银行账户为单位用户提供支付服务。</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款规定的非银行支付机构应当建立健全支付账户开立、使用、变更和撤销等业务管理和风险管理制度，防止开立匿名、假名支付账户，并采取有效措施保障支付账户安全，开展异常账户风险监测，防范支付账户被用于违法犯罪活动。</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本条例所称支付账户，是指根据用户真实意愿为其开立的，用于发起支付指令、反映交易明细、记录资金余额的电子簿记载体。支付账户应当以用户实名开立。</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任何单位和个人不得非法买卖、出租、出借支付账户。</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第二十四条　从事储值账户运营业务的非银行支付机构应当将从用户处获取的预付资金及时等值转换为支付账户余额或者预付资金余额。用户可以按照协议约定提取其持有的余额，但是非银行支付机构不得向用户支付与其持有的余额有关的利息等收益。</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第二十五条　非银行支付机构应当将收款人和付款人信息等必要信息包含在电子支付指令中，确保所传递的电子支付指令的完整性、一致性、可跟踪稽核和不可篡改。</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非银行支付机构不得伪造、变造电子支付指令。</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第二十六条　非银行支付机构应当以清算机构、银行业金融机构、其他非银行支付机构认可的安全认证方式访问账户，不得违反规定留存银行账户、支付账户敏感信息。</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第二十七条　非银行支付机构应当根据用户发起的支付指令划转备付金，用户备付金被依法冻结、扣划的除外。</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本条例所称备付金，是指非银行支付机构为用户办理支付业务而实际收到的预收待付货币资金。</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非银行支付机构不得以任何形式挪用、占用、借用备付金，不得以备付金为自己或者他人提供担保。</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第二十八条　非银行支付机构净资产与备付金日均余额的比例应当符合中国人民银行的规定。</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第二十九条　非银行支付机构应当将备付金存放在中国人民银行或者符合中国人民银行要求的商业银行。</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任何单位和个人不得对非银行支付机构存放备付金的账户申请冻结或者强制执行，法律另有规定的除外。</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第三十条　非银行支付机构应当通过中国人民银行确定的清算机构处理与银行业金融机构、其他非银行支付机构之间合作开展的支付业务，遵守清算管理规定，不得从事或者变相从事清算业务。</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非银行支付机构应当向清算机构及时报送真实、准确、完整的交易信息。</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非银行支付机构应当按照结算管理规定为用户办理资金结算业务，采取风险管理措施。</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第三十一条　非银行支付机构应当妥善保存用户资料和交易记录。有关机关依照法律、行政法规的规定，查询用户资料、交易记录及其持有的支付账户余额或者预付资金余额，或者冻结、扣划用户资金的，非银行支付机构应当予以配合。</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第三十二条　非银行支付机构处理用户信息，应当遵循合法、正当、必要和诚信原则，公开用户信息处理规则，明示处理用户信息的目的、方式和范围，并取得用户同意，法律、行政法规另有规定的除外。</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应当依照法律、行政法规、国家有关规定和双方约定处理用户信息，不得收集与其提供的服务无关的用户信息，不得以用户不同意处理其信息或者撤回同意等为由拒绝提供服务，处理相关信息属于提供服务所必需的除外。</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非银行支付机构应当对用户信息严格保密，采取有效措施防止未经授权的访问以及用户信息泄露、篡改、丢失，不得非法买卖、提供或者公开用户信息。</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与其关联公司共享用户信息的，应当告知用户该关联公司的名称和联系方式，并就信息共享的内容以及信息处理的目的、期限、方式、保护措施等取得用户单独同意。非银行支付机构还应当与关联公司就上述内容以及双方的权利义务等作出约定，并对关联公司的用户信息处理活动进行监督，确保用户信息处理活动依法合规、风险可控。</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户发现非银行支付机构违反法律、行政法规、国家有关规定或者双方约定处理其信息的，有权要求非银行支付机构删除其信息并依法承担责任。用户发现其信息不准确或者不完整的，有权要求非银行支付机构更正、补充。</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第三十三条　非银行支付机构相关网络设施、信息系统等被依法认定为关键信息基础设施，或者处理个人信息达到国家网信部门规定数量的，其在境内收集和产生的个人信息的处理应当在境内进行。确需向境外提供的，应当符合法律、行政法规和国家有关规定，并取得用户单独同意。</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非银行支付机构在境内收集和产生的重要数据的出境安全管理，依照法律、行政法规和国家有关规定执行。</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第三十四条　非银行支付机构应当依照有关价格法律、行政法规的规定，合理确定并公开支付业务的收费项目和收费标准，进行明码标价。</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非银行支付机构应当在经营场所的显著位置以及业务办理途径的关键节点，清晰、完整标明服务内容、收费项目、收费标准、限制条件以及相关要求等，保障用户知情权和选择权，不得收取任何未予标明的费用。</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第三十五条　非银行支付机构应当及时妥善处理与用户的争议，履行投诉处理主体责任，切实保护用户合法权益。</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国家鼓励用户和非银行支付机构之间运用调解、仲裁等方式解决纠纷。</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监督管理</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第三十六条　非银行支付机构的控股股东、实际控制人应当遵守非银行支付机构股权管理规定，不得存在以下情形：</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（一）通过特定目的载体或者委托他人持股等方式规避监管；</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（二）通过违规开展关联交易等方式损害非银行支付机构或者其用户的合法权益；</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（三）其他可能对非银行支付机构经营管理产生重大不利影响的情形。</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同一股东不得直接或者间接持有两个及以上同一业务类型的非银行支付机构10%以上股权或者表决权。同一实际控制人不得控制两个及以上同一业务类型的非银行支付机构，国家另有规定的除外。</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第三十七条　非银行支付机构应当按照规定向中国人民银行报送支付业务信息、经审计的财务会计报告、经营数据报表、统计数据，以及中国人民银行要求报送的与公司治理、业务运营相关的其他资料。</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第三十八条　中国人民银行按照规定对非银行支付机构进行分类评级，并根据分类评级结果实施分类监督管理。</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中国人民银行依法制定系统重要性非银行支付机构的认定标准和监督管理规则。</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第三十九条　中国人民银行依法履行职责，有权采取下列措施：</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（一）对非银行支付机构进行现场检查和非现场监督管理；</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（二）进入涉嫌违法违规行为发生场所调查取证；</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（三）询问当事人和与被调查事件有关的单位和个人，要求其对与被调查事件有关的事项作出说明；</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（四）查阅、复制当事人和与被调查事件有关的单位和个人的相关文件、资料和业务系统；对可能被转移、隐匿或者毁损的文件、资料和业务系统，可以予以封存、扣押；</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（五）经中国人民银行或者其省一级派出机构负责人批准，查询当事人和与被调查事件有关的单位账户信息。</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为防范风险、维护市场秩序，中国人民银行可以采取责令改正、监管谈话、出具警示函、向社会发布风险提示等措施。</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第四十条　中国人民银行依法履行职责，进行现场检查或者调查，其现场检查、调查的人员不得少于2人，并应当出示合法证件和执法文书。现场检查、调查的人员少于2人或者未出示合法证件和执法文书的，被检查、调查的单位和个人有权拒绝。</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中国人民银行依法履行职责，被检查、调查的单位和个人应当配合，如实提供有关文件、资料和业务系统，不得拒绝、阻挠和隐瞒。</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第四十一条　非银行支付机构发生对其经营发展、支付业务稳定性和连续性、用户合法权益产生重大影响事项的，应当按照规定向中国人民银行报告。</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非银行支付机构的主要股东拟质押非银行支付机构股权的，应当按照规定向中国人民银行报告，质押的股权不得超过该股东所持有该非银行支付机构股权总数的50%。</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第四十二条　非银行支付机构不得实施垄断或者不正当竞争行为，妨害市场公平竞争秩序。</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中国人民银行在履行职责中发现非银行支付机构涉嫌垄断或者不正当竞争行为的，应当将相关线索移送有关执法部门，并配合其进行查处。</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第四十三条　非银行支付机构发生风险事件的，应当按照规定向中国人民银行报告。</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中国人民银行可以根据需要将风险情况通报非银行支付机构住所所在地地方人民政府。地方人民政府应当配合中国人民银行做好相关风险处置工作，维护社会稳定。</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第四十四条　非银行支付机构发生风险事件影响其正常运营、损害用户合法权益的，中国人民银行可以区分情形，对非银行支付机构采取下列措施：</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（一）责令主要股东履行补充资本的监管承诺；</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（二）限制重大资产交易；</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（三）责令调整董事、监事、高级管理人员或者限制其权利。</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第四十五条　中国人民银行及其工作人员对监督管理工作中知悉的国家秘密、商业秘密和个人信息，应当予以保密。</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第四十六条　中国人民银行应当依照法律、行政法规和国家有关规定，完善非银行支付机构行业风险防范化解措施，化解非银行支付机构风险。</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法律责任</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第四十七条　未经依法批准，擅自设立非银行支付机构、从事或者变相从事支付业务的，由中国人民银行依法予以取缔，没收违法所得，违法所得50万元以上的，并处违法所得1倍以上5倍以下罚款；没有违法所得或者违法所得不足50万元的，单处或者并处50万元以上200万元以下罚款。对其法定代表人或者主要负责人、直接负责的主管人员和其他直接责任人员给予警告，并处10万元以上50万元以下罚款。地方人民政府应当予以配合。</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第四十八条　以欺骗、虚假出资、循环注资或者利用非自有资金出资等不正当手段申请设立、合并或者分立非银行支付机构、变更非银行支付机构主要股东或者实际控制人，未获批准的，申请人1年内不得再次申请或者参与申请相关许可。申请已获批准的，责令其终止支付业务，撤销相关许可，没收违法所得，违法所得50万元以上的，并处违法所得1倍以上5倍以下罚款；没有违法所得或者违法所得不足50万元的，并处50万元以上200万元以下罚款；申请人3年内不得再次申请或者参与申请相关许可。</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第四十九条　非银行支付机构违反本条例规定，有下列情形之一的，责令其限期改正，给予警告、通报批评，没收违法所得，违法所得10万元以上的，可以并处违法所得1倍以上5倍以下罚款；没有违法所得或者违法所得不足10万元的，可以并处50万元以下罚款；情节严重或者逾期不改正的，限制部分支付业务或者责令停业整顿：</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（一）未在名称中使用“支付”字样；</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（二）未建立健全或者落实有关合规管理制度、内部控制制度、业务管理制度、风险管理制度、突发事件应急预案或者用户权益保障机制；</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（三）相关业务系统、设施或者技术不符合管理规定；</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（四）未按照规定报送、保存相关信息、资料或者公示相关事项、履行报告要求；</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（五）未经批准变更本条例第十三条第一款第一项、第二项或者第四项规定的事项，或者未按照规定设立分支机构。</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第五十条　非银行支付机构违反本条例规定，有下列情形之一的，责令其限期改正，给予警告、通报批评，没收违法所得，违法所得50万元以上的，并处违法所得1倍以上5倍以下罚款；没有违法所得或者违法所得不足50万元的，并处100万元以下罚款；情节严重或者逾期不改正的，限制部分支付业务或者责令停业整顿，直至吊销其支付业务许可证：</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（一）未按照规定与用户签订支付服务协议，办理资金结算，采取风险管理措施；</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（二）未按照规定完成特约商户尽职调查、支付服务协议签订、持续风险监测等业务活动；</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（三）将核心业务或者相关技术服务委托第三方处理；</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（四）违规开立支付账户，或者除非法买卖、出租、出借支付账户外，支付账户被违规使用；</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（五）违规向用户支付利息等收益，或者违规留存银行账户、支付账户敏感信息；</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（六）未按照规定存放、划转备付金；</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（七）未遵守跨境支付相关规定；</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（八）未按照规定终止支付业务。</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第五十一条　非银行支付机构违反本条例规定，有下列情形之一的，责令其限期改正，给予警告、通报批评，没收违法所得，违法所得50万元以上的，并处违法所得1倍以上5倍以下罚款；没有违法所得或者违法所得不足50万元的，并处50万元以上200万元以下罚款；情节严重或者逾期不改正的，限制部分支付业务或者责令停业整顿，直至吊销其支付业务许可证：</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（一）涂改、倒卖、出租、出借支付业务许可证，或者以其他形式非法转让行政许可；</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（二）超出经批准的业务类型或者经营地域范围开展支付业务；</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（三）为非法从事非银行支付业务的单位或者个人提供支付业务渠道；</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（四）未经批准变更主要股东或者实际控制人，合并或者分立；</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（五）挪用、占用、借用备付金，或者以备付金为自己或者他人提供担保；</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（六）无正当理由中断支付业务，或者未按照规定处理电子支付指令；</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（七）开展或者变相开展清算业务；</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（八）拒绝、阻挠、逃避检查或者调查，或者谎报、隐匿、销毁相关文件、资料或者业务系统。</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第五十二条　非银行支付机构违反本条例规定处理用户信息、业务数据的，依照《中华人民共和国个人信息保护法》、《中华人民共和国网络安全法》、《中华人民共和国数据安全法》等有关规定进行处罚。</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第五十三条　非银行支付机构未按照规定建立用户尽职调查制度，履行相关义务，或者存在外汇、价格违法行为的，以及任何单位和个人非法买卖、出租、出借支付账户的，由有关主管部门依照有关法律、行政法规进行处罚。</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非银行支付机构未经批准从事依法需经批准的其他业务的，依照有关法律、行政法规进行处罚。</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第五十四条　非银行支付机构的控股股东、实际控制人违反本条例规定，有下列情形之一的，责令其限期改正，给予警告、通报批评，没收违法所得，违法所得10万元以上的，并处违法所得1倍以上5倍以下罚款；没有违法所得或者违法所得不足10万元的，并处10万元以上50万元以下罚款：</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（一）通过特定目的载体或者委托他人持股等方式规避监管；</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（二）通过违规开展关联交易等方式损害非银行支付机构或者其用户的合法权益；</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（三）违反非银行支付机构股权管理规定。</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非银行支付机构的主要股东违反本条例关于股权质押等股权管理规定的，依照前款规定处罚。</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第五十五条　依照本条例规定对非银行支付机构进行处罚的，根据具体情形，可以同时对负有直接责任的董事、监事、高级管理人员和其他人员给予警告、通报批评，单处或者并处5万元以上50万元以下罚款。</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非银行支付机构违反本条例规定，情节严重的，对负有直接责任的董事、监事、高级管理人员，可以禁止其在一定期限内担任或者终身禁止其担任非银行支付机构的董事、监事、高级管理人员。</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第五十六条　中国人民银行工作人员有下列情形之一的，依法给予处分：</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（一）违反规定审查批准非银行支付机构的设立、变更、终止申请等事项；</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（二）泄露履行职责过程中知悉的国家秘密、商业秘密或者个人信息；</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（三）滥用职权、玩忽职守的其他行为。</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第五十七条　违反本条例规定，构成犯罪的，依法追究刑事责任。</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附　　则</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第五十八条　支付清算行业自律组织依法开展行业自律管理活动，接受中国人民银行的指导和监督。</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支付清算行业自律组织可以制定非银行支付机构行业自律规范。</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第五十九条　本条例施行前已按照有关规定设立的非银行支付机构的过渡办法，由中国人民银行规定。</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第六十条　本条例自2024年5月1日起施行。</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spacing w:before="156" w:beforeLines="50" w:after="157" w:afterLines="50" w:line="360" w:lineRule="auto"/>
        <w:ind w:firstLine="0" w:firstLineChars="0"/>
        <w:textAlignment w:val="auto"/>
        <w:rPr>
          <w:rFonts w:hint="eastAsia" w:asciiTheme="minorEastAsia" w:hAnsiTheme="minorEastAsia" w:eastAsiaTheme="minorEastAsia" w:cstheme="minorEastAsia"/>
          <w:sz w:val="24"/>
          <w:szCs w:val="24"/>
        </w:rPr>
      </w:pPr>
    </w:p>
    <w:p>
      <w:pPr>
        <w:spacing w:before="156" w:beforeLines="50" w:after="156" w:afterLines="50" w:line="360" w:lineRule="auto"/>
        <w:ind w:firstLine="0" w:firstLineChars="0"/>
        <w:rPr>
          <w:rFonts w:hint="eastAsia" w:cs="宋体" w:asciiTheme="majorEastAsia" w:hAnsiTheme="majorEastAsia" w:eastAsiaTheme="majorEastAsia"/>
          <w:sz w:val="24"/>
        </w:rPr>
      </w:pPr>
    </w:p>
    <w:p>
      <w:pPr>
        <w:spacing w:before="156" w:beforeLines="50" w:after="156" w:afterLines="50" w:line="360" w:lineRule="auto"/>
        <w:ind w:firstLine="0" w:firstLineChars="0"/>
        <w:rPr>
          <w:rFonts w:hint="eastAsia" w:cs="宋体" w:asciiTheme="majorEastAsia" w:hAnsiTheme="majorEastAsia" w:eastAsiaTheme="majorEastAsia"/>
          <w:sz w:val="24"/>
        </w:rPr>
      </w:pPr>
    </w:p>
    <w:p>
      <w:pPr>
        <w:spacing w:before="156" w:beforeLines="50" w:after="156" w:afterLines="50" w:line="360" w:lineRule="auto"/>
        <w:ind w:firstLine="0" w:firstLineChars="0"/>
        <w:rPr>
          <w:rFonts w:hint="eastAsia" w:cs="宋体" w:asciiTheme="majorEastAsia" w:hAnsiTheme="majorEastAsia" w:eastAsiaTheme="majorEastAsia"/>
          <w:sz w:val="24"/>
        </w:rPr>
      </w:pPr>
    </w:p>
    <w:p>
      <w:pPr>
        <w:spacing w:before="156" w:beforeLines="50" w:after="156" w:afterLines="50" w:line="360" w:lineRule="auto"/>
        <w:ind w:firstLine="0" w:firstLineChars="0"/>
        <w:rPr>
          <w:rFonts w:hint="eastAsia" w:cs="宋体" w:asciiTheme="majorEastAsia" w:hAnsiTheme="majorEastAsia" w:eastAsiaTheme="majorEastAsia"/>
          <w:sz w:val="24"/>
        </w:rPr>
      </w:pPr>
    </w:p>
    <w:p>
      <w:pPr>
        <w:spacing w:before="156" w:beforeLines="50" w:after="156" w:afterLines="50" w:line="360" w:lineRule="auto"/>
        <w:ind w:firstLine="0" w:firstLineChars="0"/>
        <w:rPr>
          <w:rFonts w:hint="eastAsia" w:cs="宋体" w:asciiTheme="majorEastAsia" w:hAnsiTheme="majorEastAsia" w:eastAsiaTheme="majorEastAsia"/>
          <w:sz w:val="24"/>
        </w:rPr>
      </w:pPr>
    </w:p>
    <w:p>
      <w:pPr>
        <w:spacing w:before="156" w:beforeLines="50" w:after="156" w:afterLines="50" w:line="360" w:lineRule="auto"/>
        <w:ind w:firstLine="0" w:firstLineChars="0"/>
        <w:rPr>
          <w:rFonts w:hint="eastAsia" w:cs="宋体" w:asciiTheme="majorEastAsia" w:hAnsiTheme="majorEastAsia" w:eastAsiaTheme="majorEastAsia"/>
          <w:sz w:val="24"/>
        </w:rPr>
      </w:pPr>
    </w:p>
    <w:p>
      <w:pPr>
        <w:spacing w:before="156" w:beforeLines="50" w:after="156" w:afterLines="50" w:line="360" w:lineRule="auto"/>
        <w:ind w:firstLine="0" w:firstLineChars="0"/>
        <w:rPr>
          <w:rFonts w:hint="eastAsia" w:cs="宋体" w:asciiTheme="majorEastAsia" w:hAnsiTheme="majorEastAsia" w:eastAsiaTheme="majorEastAsia"/>
          <w:sz w:val="24"/>
        </w:rPr>
      </w:pPr>
    </w:p>
    <w:p>
      <w:pPr>
        <w:spacing w:before="156" w:beforeLines="50" w:after="156" w:afterLines="50" w:line="360" w:lineRule="auto"/>
        <w:ind w:firstLine="0" w:firstLineChars="0"/>
        <w:rPr>
          <w:rFonts w:hint="eastAsia" w:cs="宋体" w:asciiTheme="majorEastAsia" w:hAnsiTheme="majorEastAsia" w:eastAsiaTheme="majorEastAsia"/>
          <w:sz w:val="24"/>
        </w:rPr>
      </w:pPr>
    </w:p>
    <w:p>
      <w:pPr>
        <w:pStyle w:val="3"/>
      </w:pPr>
      <w:bookmarkStart w:id="43" w:name="_Toc25579"/>
      <w:bookmarkStart w:id="44" w:name="_Toc152002223"/>
      <w:bookmarkStart w:id="45" w:name="_Toc152001770"/>
      <w:r>
        <w:rPr>
          <w:rFonts w:hint="eastAsia"/>
        </w:rPr>
        <w:t>中国人民银行关于修改《教育储蓄管理办法》等规章的决定</w:t>
      </w:r>
      <w:bookmarkEnd w:id="43"/>
      <w:bookmarkEnd w:id="44"/>
      <w:bookmarkEnd w:id="45"/>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文号：中国人民银行令〔2020〕第2号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为贯彻落实党中央、国务院关于减证便民、优化服务的决策部署，进一步推进“放管服”改革，优化营商环境，中国人民银行经商中国银行保险监督管理委员会对现行有效的部门规章进行了清理。经过清理，现决定对3件部门规章修改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、删除《教育储蓄管理办法》（银发〔2000〕102号文印发）第十四条。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、删除《人民币银行结算账户管理办法》（中国人民银行令〔2003〕第5号发布）第二十三条第一款第一项。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、将《非金融机构支付服务管理办法》（中国人民银行令〔2010〕第2号发布）第十一条第十项修改为“申请人及其高级管理人员出具的无犯罪记录承诺书”。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本决定自公布之日起施行。</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46" w:name="_Toc152002224"/>
      <w:bookmarkStart w:id="47" w:name="_Toc152001771"/>
      <w:bookmarkStart w:id="48" w:name="_Toc7982"/>
      <w:r>
        <w:rPr>
          <w:rFonts w:hint="eastAsia"/>
        </w:rPr>
        <w:t>《人民币银行结算账户管理办法实施细则（2020修订）》</w:t>
      </w:r>
      <w:bookmarkEnd w:id="46"/>
      <w:bookmarkEnd w:id="47"/>
      <w:bookmarkEnd w:id="48"/>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文号：中国人民银行公告[2020]3号</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第一章 总则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为加强人民币银行结算账户（以下简称“银行结算账户”）管理，维护经济金融秩序稳定，根据《人民币银行结算账户管理办法》（以下简称《办法》），制定本实施细则。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《办法》和本实施细则所称银行，是指在中华人民共和国境内依法经批准设立，可经营人民币支付结算业务的银行业金融机构。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中国人民银行是银行结算账户的监督管理部门，负责对银行结算账户的开立、使用、变更和撤销进行检查监督。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中国人民银行通过人民币银行结算账户管理系统（以下简称“账户管理系统”）和其他合法手段，对银行结算账户的开立、使用、变更和撤销实施监控和管理。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中国人民银行对下列单位银行结算账户实行核准制度：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（一）基本存款账户；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（二）临时存款账户（因注册验资和增资验资开立的除外）；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（三）预算单位专用存款账户；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（四）合格境外机构投资者在境内从事证券投资开立的人民币特殊账户和人民币结算资金账户（以下简称“QFII专用存款账户”）。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上述银行结算账户统称核准类银行结算账户。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《办法》中“开户登记证”全部改为开户许可证。开户许可证是中国人民银行依法准予申请人在银行开立核准类银行结算账户的行政许可证件，是核准类银行结算账户合法性的有效证明。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在核准开立基本存款账户、临时存款账户（因注册验资和增资验资开立的除外）、预算单位专用存款账户和QFII专用存款账户时分别颁发基本存款账户开户许可证、临时存款账户开户许可证和专用存款账户开户许可证（附式1）。</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人民银行在颁发开户许可证时，应在开户许可证中载明下列事项：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（一）“开户许可证”字样；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（二）开户许可证编号；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（三）开户核准号；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（四）中国人民银行当地分支行账户管理专用章；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（五）核准日期；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（六）存款人名称；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（七）存款人的法定代表人或单位负责人姓名；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（八）开户银行名称；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（九）账户性质；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（十）账号。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临时存款账户开户许可证除记载上述事项外，还应记载临时存款账户的有效期限。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《办法》和本实施细则所称“注册地”是指存款人的营业执照等开户证明文件上记载的住所地。</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第二章 银行结算账户的开立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存款人应以实名开立银行结算账户，并对其出具的开户申请资料实质内容的真实性负责，法律、行政法规另有规定的除外。银行应负责对存款人开户申请资料的真实性、完整性和合规性进行审查。中国人民银行应负责对银行报送的核准类银行结算账户的开户资料的合规性以及存款人开立基本存款账户的唯一性进行审核。</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境外(含港澳台地区)机构在境内从事经营活动的，或境内单位在异地从事临时活动的，持政府有关部门批准其从事该项活动的证明文件,经中国人民银行当地分支行核准后可开立临时存款账户。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单位存款人因增资验资需要开立银行结算账户的，应持其基本存款账户开户许可证、股东会或董事会决议等证明文件，在银行开立一个临时存款账户。该账户的使用和撤销比照因注册验资开立的临时存款账户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存款人为临时机构的，只能在其驻在地开立一个临时存款账户，不得开立其他银行结算账户。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存款人在异地从事临时活动的，只能在其临时活动地开立一个临时存款账户。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建筑施工及安装单位企业在异地同时承建多个项目的，可根据建筑施工及安装合同开立不超过项目合同个数的临时存款账户。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《办法》第十七条所称“税务登记证”是指国税登记证或地税登记证。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存款人为从事生产、经营活动的纳税人，根据国家有关规定无法取得税务登记证的，在申请开立基本存款账户时可不出具税务登记证。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存款人凭《办法》第十九条规定的同一证明文件，只能开立一个专用存款账户。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合格境外机构投资者申请开立QFII专用存款账户应根据《办法》第二十条的规定出具证明文件，无须出具基本存款账户开户许可证。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自然人除可凭《办法》第二十二条规定的证明文件申请开立个人银行结算账户外，还可凭下列证明文件申请开立个人银行结算账户：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（一）居住在境内的中国公民，可出具户口簿或护照。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（二）军队（武装警察）离退休干部以及在解放军军事院校学习的现役军人，可出具离休干部荣誉证、军官退休证、文职干部退休证或军事院校学员证。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（三）居住在境内或境外的中国籍的华侨，可出具中国护照。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（四）外国边民在我国边境地区的银行开立个人银行账户，可出具所在国制发的《边民出入境通行证》。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（五）获得在中国永久居留资格的外国人，可出具外国人永久居留证。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第十六条 《办法》第二十三条第（一）项所称出具“未开立基本存款账户的证明”（附式2）适用以下三种情形：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（一）注册地已运行账户管理系统，但经营地尚未运行账户管理系统的；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（二）经营地已运行账户管理系统，但注册地尚未运行账户管理系统的；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（三）注册地和经营地均未运行账户管理系统的。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第十七条 存款人为单位的，其预留签章为该单位的公章或财务专用章加其法定代表人（单位负责人）或其授权的代理人的签名或者盖章。存款人为个人的，其预留签章为该个人的签名或者盖章。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第十八条 存款人在申请开立单位银行结算账户时，其申请开立的银行结算账户的账户名称、出具的开户证明文件上记载的存款人名称以及预留银行签章中公章或财务专用章的名称应保持一致，但下列情形除外：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因注册验资开立的临时存款账户，其账户名称为工商行政管理部门核发的“企业名称预先核准通知书”或政府有关部门批文中注明的名称，其预留银行签章中公章或财务专用章的名称应是存款人与银行在银行结算账户管理协议中约定的出资人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（二）预留银行签章中公章或财务专用章的名称依法可使用简称的，账户名称应与其保持一致；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（三）没有字号的个体工商户开立的银行结算账户，其预留签章中公章或财务专用章应是个体户字样加营业执照上载明的经营者的签字或盖章。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第十九条 存款人因注册验资或增资验资开立临时存款账户后，需要在临时存款账户有效期届满前退还资金的，应出具工商行政管理部门的证明；无法出具证明的，应于账户有效期届满后办理销户退款手续。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第二十条 《办法》第二十七条所称“填制开户申请书”是指，存款人申请开立单位银行结算账户时，应填写“开立单位银行结算账户申请书”（附式3），并加盖单位公章。存款人有组织机构代码、上级法人或主管单位的，应在“开立单位银行结算账户申请书”上如实填写相关信息。存款人有关联企业的，应填写“关联企业登记表”（附式4）。存款人申请开立个人银行结算账户时，应填写“开立个人银行结算账户申请书”（附式5），并加其个人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第二十一条 中国人民银行当地分支行在核准存款人开立基本存款账户后，应为存款人打印初始密码，由开户银行转交存款人。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存款人可到中国人民银行当地分支行或基本存款账户开户银行，提交基本存款账户开户许可证，使用密码查询其已经开立的所有银行结算账户的相关信息。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第二十二条 开户银行和存款人签订的银行结算账户管理协议的内容可在开户申请书中列明，也可由开户银行与存款人另行约定。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第二十三条 存款人符合《办法》和本实施细则规定的开户条件的，银行应为其开立银行结算账户。</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第三章 银行结算账户的使用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第二十四条 《办法》第三十六条所称“临时存款账户展期”的具体办理程序是，存款人在临时存款账户有效期届满前申请办理展期时，应填写“临时存款账户展期申请书”（附式6），并加盖单位公章，连同临时存款账户开户许可证及开立临时存款账户时需要出具的相关证明文件一并通过开户银行报送中国人民银行当地分支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符合展期条件的，中国人民银行当地分支行应核准其展期，收回原临时存款账户开户许可证，并颁发新的临时存款账户开户许可证。不符合展期条件的，中国人民银行当地分支行不核准其展期申请，存款人应及时办理该临时存款账户的撤销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第二十五条 《办法》第三十八条所称“正式开立之日”具体是指：对于核准类银行结算账户，“正式开立之日”为中国人民银行当地分支行的核准日期；对于非核准类单位银行结算账户，“正式开立之日”为银行为存款人办理开户手续的日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第二十六条 当存款人在同一银行营业机构撤销银行结算账户后重新开立银行结算账户时，重新开立的银行结算账户可自开立之日起办理付款业务。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第二十七条 《办法》第四十一条所称“有下列情形之一的”，是指“有下列情形之一”，且符合“单位从其银行结算账户支付给个人银行结算账户的款项每笔超过5万元”的情形。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第二十八条 《办法》第四十二条所称“银行应按第四十条、第四十一条规定认真审查付款依据或收款依据的原件，并留存复印件”是指：对于《办法》第四十条规定的情形，单位银行结算账户的开户银行应认真审查付款依据的原件，并留存复印件；对于《办法》第四十一条规定的情形，个人银行结算账户的开户银行应认真审查收款依据的原件，并留存复印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存款人应对其提供的收款依据或付款依据的真实性、合法性负责，银行应按会计档案管理规定保管收款依据、付款依据的复印件。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第二十九条 个人持出票人（或申请人）为单位且一手或多手背书人为单位的支票、银行汇票或银行本票，向开户银行提示付款并将款项转入其个人银行结算账户的，应按照《办法》第四十一条和本实施细则第二十八条的规定，向开户银行出具最后一手背书人为单位且被背书人为个人的收款依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第三十条 《办法》第四十四条所称“规定期限”是指银行与存款人约定的期限。</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第四章 银行结算账户的变更与撤销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第三十一条 《办法》第四十六条所称“提出银行结算账户的变更申请”是指，存款人申请办理银行结算账户信息变更时，应填写“变更银行结算账户申请书”（附式7）。属于申请变更单位银行结算账户的，应加盖单位公章；属于申请变更个人银行结算账户的，应加其个人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第三十二条 存款人申请变更核准类银行结算账户的存款人名称、法定代表人或单位负责人的，银行应在接到变更申请后的2个工作日内，将存款人的“变更银行结算账户申请书”、开户许可证以及有关证明文件报送中国人民银行当地分支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符合变更条件的，中国人民银行当地分支行核准其变更申请，收回原开户许可证，颁发新的开户许可证。不符合变更条件的，中国人民银行当地分支行不核准其变更申请。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第三十三条 存款人因《办法》第四十九条第（一）、（二）项原因撤销银行结算账户的，应先撤销一般存款账户、专用存款账户、临时存款账户，将账户资金转入基本存款账户后，方可办理基本存款账户的撤销。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第三十四条 存款人因《办法》第四十九条第（三）、（四）项原因撤销基本存款账户后，需要重新开立基本存款账户的，应在撤销其原基本存款账户后10日内申请重新开立基本存款账户。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存款人在申请重新开立基本存款账户时，除应根据《办法》第十七条的规定出具相关证明文件外，还应出具“已开立银行结算账户清单”（附式8）。</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第三十五条 存款人申请撤销银行结算账户时，应填写“撤销银行结算账户申请书”（附式9）。属于申请撤销单位银行结算账户的，应加盖单位公章；属于申请撤销个人银行结算账户的，应加其个人签章。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第三十六条 银行在收到存款人撤销银行结算账户的申请后，对于符合销户条件的，应在2个工作日内办理撤销手续。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第三十七条 《办法》第五十四条所称交回“开户登记证”是指存款人撤销核准类银行结算账户时应交回开户许可证。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第三十八条 存款人申请临时存款账户展期，变更、撤销单位银行结算账户以及补（换）发开户许可证时，可由法定代表人或单位负责人直接办理，也可授权他人办理。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由法定代表人或单位负责人直接办理的，除出具相应的证明文件外，还应出具法定代表人或单位负责人的身份证件；授权他人办理的，除出具相应的证明文件外，还应出具法定代表人或单位负责人的身份证件及其出具的授权书，以及被授权人的身份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第三十九条 对于按照《办法》和本实施细则规定应撤销而未办理销户手续的单位银行结算账户，银行应通知该单位银行结算账户的存款人自发出通知之日起30日内办理销户手续，逾期视同自愿销户，未划转款项列入久悬未取专户管理。</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第五章 银行结算账户的管理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第四十条 中国人民银行当地分支行通过账户管理系统与支付系统、同城票据交换系统等系统的连接，实现相关银行结算账户信息的比对，依法监测和查处未经中国人民银行核准或未向中国人民银行备案的银行结算账户。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第四十一条 账户管理系统中的银行机构代码是按照中国人民银行规定的编码规则为银行编制的，用于识别银行身份的唯一标识，是账户管理系统的基础数据。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中国人民银行负责银行机构代码信息的统一管理和维护。银行应按要求准确、完整、及时地向中国人民银行当地分支行申报银行机构代码信息。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第四十二条 中国人民银行应将开户许可证作为重要空白凭证进行管理，建立健全开户许可证的印制、保管、领用、颁发、收缴和销毁制度。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第四十三条 开户许可证遗失或毁损时，存款人应填写“补（换）发开户许可证申请书”（附式10），并加盖单位公章，比照《办法》和本实施细则有关开立银行结算账户的规定，通过开户银行向中国人民银行当地分支行提出补（换）发开户许可证的申请。申请换发开户许可证的，存款人应缴回原开户许可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第四十四条 单位存款人申请更换预留公章或财务专用章，应向开户银行出具书面申请、原预留公章或财务专用章等相关证明材料。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单位存款人申请更换预留公章或财务专用章但无法提供原预留公章或财务专用章的，应当向开户银行出具原印签卡片、开户许可证、营业执照正本等相关证明文件。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单位存款人申请变更预留公章或财务专用章，可由法定代表人或单位负责人直接办理，也可授权他人办理。由法定代表人或单位负责人直接办理的，除出具相应的证明文件外，还应出具法定代表人或单位负责人的身份证件；授权他人办理的，除出具相应的证明文件外，还应出具法定代表人或单位负责人的身份证件及其出具的授权书，以及被授权人的身份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第四十五条 单位存款人申请更换预留个人签章，可由法定代表人或单位负责人直接办理，也可授权他人办理。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由法定代表人或单位负责人直接办理的，应出具加盖该单位公章的书面申请以及法定代表人或单位负责人的身份证件。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授权他人办理的，应出具加盖该单位公章的书面申请、法定代表人或单位负责人的身份证件及其出具的授权书、被授权人的身份证件。无法出具法定代表人或单位负责人的身份证件的，应出具加盖该单位公章的书面申请、该单位出具的授权书以及被授权人的身份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第四十六条 存款人应妥善保管其密码。存款人在收到开户银行转交的初始密码之后，应到中国人民银行当地分支行或基本存款账户开户银行办理密码变更手续。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存款人遗失密码的，应持其开户时需要出具的证明文件和基本存款账户开户许可证到中国人民银行当地分支行申请重置密码。</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第六章 附则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第四十七条 本实施细则所称各类申请书，可由银行参照本实施细则所附申请书式样，结合本行的需要印制，但必须包含本实施细则所附申请书式样中列明的记载事项。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第四十八条 《办法》和本实施细则所称身份证件，是指符合《办法》第二十二条和本实施细则第十五条规定的身份证件。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第四十九条 本实施细则由中国人民银行负责解释、修改。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第五十条 本实施细则自2005年1月31日起施行。</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49" w:name="_Toc152002225"/>
      <w:bookmarkStart w:id="50" w:name="_Toc152001772"/>
      <w:bookmarkStart w:id="51" w:name="_Toc32320"/>
      <w:r>
        <w:rPr>
          <w:rFonts w:hint="eastAsia"/>
        </w:rPr>
        <w:t>《非银行支付机构客户备付金存管办法》</w:t>
      </w:r>
      <w:bookmarkEnd w:id="49"/>
      <w:bookmarkEnd w:id="50"/>
      <w:bookmarkEnd w:id="51"/>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文号：中国人民银行令〔2021〕第1号</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第一章 总 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规范非银行支付机构客户备付金管理，保障当事人合法权益，促进支付行业健康有序发展，根据《中华人民共和国中国人民银行法》《中华人民共和国电子商务法》《中华人民共和国网络安全法》《非金融机构支付服务管理办法》（中国人民银行令〔2010〕第2号发布）等法律法规规章，制定本办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本办法适用于客户备付金的存放、归集、使用、划转等存管活动。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本办法下列用语的含义：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客户备付金，是指非银行支付机构为办理客户委托的支付业务而实际收到的预收待付货币资金。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备付金集中存管账户，是指非银行支付机构在中国人民银行开立的专门存放客户备付金的账户。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特定业务待结算资金，是指非银行支付机构为客户办理跨境人民币支付、基金销售支付、跨境外汇支付等特定业务时，已从备付金集中存管账户付出或者尚未向备付金集中存管账户归集的待付资金。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特定业务银行，是指满足本办法第二十三条的规定,具备相关业务资质，为非银行支付机构提供特定业务待结算资金存管等服务的商业银行。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特定业务待结算资金专用存款账户，是指非银行支付机构在特定业务银行开立的专门存放特定业务待结算资金的账户。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备付金银行，是指符合本办法要求，与非银行支付机构签订协议，为非银行支付机构开立预付卡备付金专用存款账户，并提供客户备付金存管服务的商业银行。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预付卡备付金专用存款账户，是指非银行支付机构因开展预付卡发行与受理业务，在备付金银行开立的专门存放客户备付金的账户。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备付金账户，备付金集中存管账户及预付卡备付金专用存款账户统称为备付金账户。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备付金主监督机构，是指符合本办法第二十一条的规定，负责对非银行支付机构所有客户备付金信息进行归集、核对并监督的清算机构。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中国人民银行分支机构，是指中国人民银行副省级城市中心支行以上分支机构。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非银行支付机构接收的客户备付金应当直接全额交存至中国人民银行或者符合要求的商业银行。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非银行支付机构因发行预付卡或者为预付卡充值所直接接收的客户备付金应当通过预付卡备付金专用存款账户统一交存至备付金集中存管账户。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客户备付金只能用于办理客户委托的支付业务和本办法规定的其他情形。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任何单位和个人不得挪用、占用、借用客户备付金，不得以客户备付金提供担保。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客户备付金的划转应当通过符合本办法第二十一条规定的清算机构办理。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非银行支付机构、清算机构和备付金银行应当按照法律法规、本办法以及双方协议约定，开展客户备付金存管业务，保障客户备付金安全完整，维护客户合法权益。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清算机构、备付金银行依照本办法对客户备付金业务实行监督的，非银行支付机构应当配合。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中国人民银行及其分支机构对客户备付金存管业务活动进行监督管理。</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第二章 账户管理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非银行支付机构应当在中国人民银行开立一个备付金集中存管账户。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非银行支付机构携备付金集中存管账户开立申请书、营业执照、《支付业务许可证》（副本）、法定代表人或者负责人身份证件原件和复印件及其他开户所需材料到住所地中国人民银行分支机构开立备付金集中存管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备付金集中存管账户的管理应当遵守中国人民银行会计核算相关规定。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开展跨境人民币支付业务的非银行支付机构，可以选择一家特定业务银行开立一个特定业务待结算资金专用存款账户，仅用于办理跨境人民币支付结算业务。非银行支付机构确有特殊需要的，可以再选择一家特定业务银行开立一个特定业务待结算资金专用存款账户作为备用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开展基金销售支付业务的非银行支付机构，可以选择一家特定业务银行开立一个特定业务待结算资金专用存款账户，仅用于办理基金销售支付结算业务。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开展跨境外汇支付业务的非银行支付机构，原则上可以选择不超过两家特定业务银行，每家特定业务银行可以开立一个特定业务待结算资金专用存款账户（一家特定业务银行的多个币种跨境外汇待结算资金专用存款账户视作一个特定业务待结算资金专用存款账户），仅用于办理跨境外汇支付结算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非银行支付机构特定业务待结算资金专用存款账户与其中华人民共和国境内客户、商户银行结算账户之间的资金划转应当由清算机构通过备付金集中存管账户办理。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特定业务待结算资金专用存款账户的管理，以及境内和跨境资金划转应当遵守中国人民银行和相关监管部门的规定。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开展预付卡发行与受理业务的非银行支付机构，可以选择一家备付金银行开立一个预付卡备付金专用存款账户，该账户性质为专用存款账户，仅用于收取客户的购卡、充值资金，不可以办理现金支取或者向备付金集中存管账户以外的账户转账。预付卡备付金专用存款账户资金交存备付金集中存管账户前发起、经由备付金银行审核确认的当日误入款的原路退回交易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非银行支付机构开立预付卡备付金专用存款账户，应当遵守中国人民银行关于开立专用存款账户的相关规定，并出具《支付业务许可证》（副本）和备付金协议。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预付卡备付金专用存款账户的名称应当标明非银行支付机构名称和“客户备付金”字样。非银行支付机构其他银行账户不得使用“备付金”字样。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预付卡备付金专用存款账户内资金应当于每个工作日大额支付系统业务截止前全部交存至备付金集中存管账户。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非银行支付机构的分支机构应当将接收的客户备付金存放在以非银行支付机构名义开立的备付金账户，不得以该分支机构名义开立备付金账户。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第十六条 非银行支付机构名称发生变更的，应当在名称变更手续完成之日起2个工作日内，到住所地中国人民银行分支机构办理备付金集中存管账户名称变更。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非银行支付机构因迁址等原因需变更备付金集中存管账户的，应当在非银行支付机构住所变更等手续完成后，按照本办法第九条的规定，到迁址后住所地中国人民银行分支机构开立新备付金集中存管账户，并于新备付金集中存管账户开立之日起2个工作日内将原备付金集中存管账户资金全部划转至新备付金集中存管账户，并办理原备付金集中存管账户销户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第十七条 非银行支付机构名称发生变更的，应当在名称变更手续完成之日起2个工作日内，到备付金银行办理预付卡备付金专用存款账户名称变更。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非银行支付机构拟撤销预付卡备付金专用存款账户的，应当书面告知备付金银行或者其授权分支机构，并于拟撤销账户内的资金全部划转至备付金集中存管账户之日起2个工作日内，办理销户手续。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第十八条 非银行支付机构终止支付业务的，应当在按照规定提交的客户权益保障方案中说明备付金账户及特定业务待结算资金专用存款账户撤销事项，并在中国人民银行决定终止相关业务后办理销户手续。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第十九条 非银行支付机构应当提前2个工作日将开立、变更和撤销备付金账户和特定业务待结算资金专用存款账户原因及后续安排报告住所地中国人民银行分支机构。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非银行支付机构、备付金银行和特定业务银行应当在备付金账户和特定业务待结算资金专用存款账户开立、变更或者撤销当日分别向非银行支付机构住所地中国人民银行分支机构备案，同时书面告知清算机构。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第二十条 非银行支付机构应当确定一个自有资金账户，向住所地中国人民银行分支机构备案，并将账户信息书面告知清算机构。非银行支付机构应当将备案自有资金账户与其预付卡备付金专用存款账户、特定业务待结算资金专用存款账户分户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非银行支付机构拟变更备案自有资金账户的，应当提前2个工作日向住所地中国人民银行分支机构报告变更原因、变更后的自有资金账户、变更时间等事项，并书面告知清算机构。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第二十一条 非银行支付机构应当选择符合以下要求的清算机构：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（一）依法成立的清算机构；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具备监督客户备付金的能力和条件，包括但不限于有健全的客户备付金业务操作办法和规程，熟悉客户备付金存管业务的管理人员，监测、核对客户备付金信息的技术能力，能够按规定建立客户备付金监测系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（三）具有满足国家和金融领域相关技术标准要求的业务设施，具备与非银行支付机构业务规模相匹配的系统处理能力，以及保障清算服务安全稳定运行所需的应急处置、灾难恢复和网络安全保障能力；</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（四）满足中国人民银行基于保护客户备付金安全、维护消费者合法权益所规定的其他要求。</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第二十二条 非银行支付机构拟变更清算机构的，应当提前10个工作日向住所地中国人民银行分支机构报告变更方案。变更方案应当包括变更理由、时间安排、变更后的清算机构、业务合作情况、系统对接方式、应急处置预案等内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第二十三条 非银行支付机构开展预付卡发行与受理业务时，应当选择符合以下要求的商业银行作为备付金银行：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（一）总资产不得低于1000亿元，有关资本充足率、杠杆率、流动性等风险控制指标符合监管规定；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（二）具备监督客户备付金的能力和条件，包括健全的客户备付金业务操作办法和规程，熟悉客户备付金存管业务的管理人员，监测、核对客户备付金信息的技术能力，能够按规定建立客户备付金存管系统；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（三）境内分支机构数量和网点分布能够满足非银行支付机构的支付业务需要，并具有与非银行支付机构业务规模相匹配的系统处理能力；</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（四）具备必要的灾难恢复处理能力和应急处理能力，能够确保业务的连续性；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（五）满足中国人民银行基于保护客户备付金安全、维护消费者合法权益所规定的其他要求。</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第二十四条 开展预付卡发行与受理业务的非银行支付机构拟变更备付金银行（包括同一备付金银行的不同分支机构）的，应当提前10个工作日向住所地中国人民银行分支机构报告变更方案，变更方案应当包括变更理由、时间安排、变更后的备付金银行等内容，并按照本办法第十四条、第十七条第二款的规定，开立新预付卡备付金专用存款账户，撤销原预付卡备付金专用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第二十五条 非银行支付机构应当分别与清算机构、备付金银行或者其授权的一个境内分支机构签订备付金协议，约定双方的权利、义务和责任，保障客户备付金安全。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备付金协议应当约定非银行支付机构划转客户备付金的支付指令，以及客户备付金发生损失时双方应当承担的偿付责任和相关偿付方式。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备付金协议对客户备付金安全保障责任约定不明的，非银行支付机构、备付金银行和清算机构应当优先保证客户备付金的安全及支付业务的连续性，不得因争议影响客户合法权益。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第二十六条 非银行支付机构与清算机构、备付金银行或者其授权的分支机构应当自备付金协议签订之日起2个工作日内，分别向非银行支付机构住所地中国人民银行分支机构备案。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备付金协议内容发生变更的，按照前款规定办理。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第二十七条 非银行支付机构、清算机构和备付金银行应当妥善保管备付金账户信息及交易信息，保障客户信息安全和交易安全。</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第三章 客户备付金的使用与划转</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第二十八条 非银行支付机构应当在收到客户备付金或者客户划转客户备付金不可撤销的支付指令后，办理客户委托的支付业务。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第二十九条 非银行支付机构应当基于真实交易信息发送划转客户备付金的支付指令，确保支付指令的完整性、一致性、可跟踪稽核和不可篡改，并确保相关资金划转事项的真实性、合规性。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清算机构应当及时对支付指令进行审核，审核无误后及时办理资金划转，必要时可以要求非银行支付机构提交与交易相关的材料。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清算机构有权拒绝执行非银行支付机构未按约定或者违反本办法发送的支付指令。</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第三十条 非银行支付机构之间的合作应当符合中国人民银行有关规定。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非银行支付机构之间因合作产生的、基于真实交易的客户备付金划转应当通过清算机构在备付金集中存管账户之间进行，发起支付业务的非银行支付机构应当提供交易流水、收付款人信息等表明交易实际发生的材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非银行支付机构之间不得相互直接开放支付业务接口，不得相互开立支付账户。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第三十一条 开展预付卡发行与受理业务的非银行支付机构应当在预付卡章程、协议、售卡网点、公司网站等以显著方式向客户告知用于接收购卡、充值资金的预付卡备付金专用存款账户的开户银行、户名和账号。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第三十二条 非银行支付机构通过非现金方式接收的预付卡业务客户备付金应当直接交存至预付卡备付金专用存款账户；按规定可以通过现金形式接收的预付卡业务客户备付金，应当在收讫日起2个工作日内全额交存至预付卡备付金专用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第三十三条 在符合相关业务规定的情形下，非银行支付机构备付金集中存管账户中的资金仅能向其商户和客户指定的银行结算账户、备案自有资金账户和特定业务待结算资金专用存款账户、存在合规业务合作关系的其他非银行支付机构备付金集中存管账户，以及中国人民银行基于保障消费者合法权益而认可的其他账户划转。</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非银行支付机构开展合规业务，需要向备付金集中存管账户划转自有资金的，应当通过清算机构从备案自有资金账户办理。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第三十四条 非银行支付机构按规定通过非现金方式为客户办理备付金赎回的，应当通过清算机构从备付金集中存管账户划转资金；按规定通过现金形式为客户办理备付金赎回的，应当先通过备案自有资金账户办理，再通过备付金主监督机构从备付金集中存管账户将相应额度的客户备付金划转至备案自有资金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第三十五条 非银行支付机构应当缴纳行业保障基金，用于弥补客户备付金特定损失以及中国人民银行规定的其他用途。</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行业保障基金管理办法由中国人民银行另行制定。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第三十六条 非银行支付机构提取划转至备付金集中存管账户的手续费收入、因办理合规业务转入的自有资金等资金的，应当向备付金主监督机构提交表明相关资金真实性、合理性的材料，经备付金主监督机构审查通过后划转至备案自有资金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第三十七条 非银行支付机构因办理客户备付金划转产生的手续费费用，不得使用客户备付金支付。</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第四章 监督管理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第三十八条 中国人民银行及其分支机构依法对非银行支付机构、清算机构以及备付金银行的客户备付金存管业务活动实施非现场监管以及现场检查。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及其分支机构有权根据监管需要，调阅非银行支付机构、清算机构、备付金银行和特定业务银行的相关交易、会计处理和档案等资料，要求非银行支付机构对其客户备付金等相关项目进行外部专项审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中国人民银行分支机构应当设置风险监测专岗，持续监测辖区内非银行支付机构客户备付金风险情况，建立备付金风险处置机制，及时发现、处置、化解非银行支付机构客户备付金风险。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负责组织建设客户备付金管理系统，组织建立中国人民银行分支机构与清算机构之间、各清算机构之间、清算机构与备付金银行和特定业务银行之间的信息共享机制，指导清算机构建立非银行支付机构客户备付金信息核对校验机制和风险监测体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第三十九条 清算机构和备付金银行应当分别对备付金集中存管账户、预付卡备付金专用存款账户中客户备付金的存放、使用、划转实行监督，建立和完善客户备付金相关交易的事前、事中、事后监测及监督机制，指定专人实时监测备付金风险，及时核实异常交易。</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第四十条 非银行支付机构、清算机构、备付金银行和特定业务银行应当建立自查机制，定期按照要求对自身业务合规性、流程可靠性、系统连续性、客户信息安全性等进行自查。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非银行支付机构应当聘请独立的、具有专业资质的审计机构，按年对备付金业务进行审计。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第四十一条 非银行支付机构应当与清算机构、备付金银行建立客户备付金信息核对校验机制，逐日核对客户备付金的存放、使用、划转等信息，并至少保存核对记录5年。非银行支付机构应当与特定业务银行定期核对特定业务待结算资金的存放、使用、划转等信息，并至少保存核对记录5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第四十二条 非银行支付机构应当选择一家清算机构作为备付金主监督机构，并在备付金协议中予以明确；其他清算机构、备付金银行应当配合备付金主监督机构进行备付金监督，定期向备付金主监督机构报送客户备付金业务及风险信息，备付金主监督机构收集汇总后与非银行支付机构进行核对，并向非银行支付机构住所地中国人民银行分支机构报送核对校验结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非银行支付机构拟变更备付金主监督机构的，按照本办法第二十二条的规定办理，同时向住所地中国人民银行分支机构报告变更后的备付金主监督机构及客户备付金核对校验安排等事项。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第四十三条 中国支付清算协会对非银行支付机构客户备付金存管业务活动进行自律管理。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第四十四条 清算机构、备付金银行、特定业务银行应当加强客户备付金和特定业务待结算资金管理，发现客户备付金或者特定业务待结算资金异常的，应当立即督促非银行支付机构纠正，并向非银行支付机构住所地中国人民银行分支机构报告，由其进行核查。经核查确实存在风险的，中国人民银行分支机构应当立即启动风险处置机制，并上报中国人民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第四十五条 备付金银行、特定业务银行与非银行支付机构不在同一省、自治区、直辖市、计划单列市的，备付金银行、特定业务银行向非银行支付机构住所地中国人民银行分支机构报送各类信息、材料时，还应当抄送其住所地中国人民银行分支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第四十六条 非银行支付机构、清算机构、备付金银行、特定业务银行应当于每月前5个工作日内，向中国人民银行分支机构提交上一月其辖区内各非银行支付机构客户备付金业务以及跨境人民币支付、基金销售支付和跨境外汇支付业务报告，包括客户备付金和特定业务待结算资金的存放、使用、余额、风险和处置情况等内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分支机构、清算机构应当于每月前10个工作日内，向中国人民银行提交非银行支付机构客户备付金业务以及跨境人民币支付、基金销售支付和跨境外汇支付业务报告，包括客户备付金和特定业务待结算资金的存放、使用、余额、风险和处置情况，以及对非银行支付机构业务合规性评价等内容。</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第五章 罚 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第四十七条 非银行支付机构、备付金银行、清算机构、特定业务银行有下列情形之一，情节轻微的，由中国人民银行及其分支机构进行约谈，责令限期改正；情节严重或者逾期未改正的，依据《中华人民共和国中国人民银行法》第四十六条的规定进行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（一）未按本办法规定存放、使用或者划转客户备付金的；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（二）未按本办法规定发送客户备付金支付指令的；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（三）未按本办法规定签订备付金协议的；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（四）未按本办法规定选择备付金银行、清算机构开展备付金业务的；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（五）未按本办法规定开立、变更、撤销备付金账户、特定业务待结算资金专用存款账户和备案自有资金账户的；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（六）未按本办法规定缴纳行业保障基金的；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（七）未按本办法规定划转手续费收入的；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（八）未按本办法规定办理备付金银行、清算机构、备付金主监督机构变更事项的；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（九）未按本办法规定办理备案事项或者报送、告知相关信息的；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（十）未按本办法规定建立客户备付金信息核对校验机制、自查机制等客户备付金管理相关工作机制或者未按本办法规定开展客户备付金信息核对校验、自查等客户备付金管理相关工作的；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（十一）拒绝配合清算机构、备付金银行依照本办法规定对客户备付金业务进行监督的；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（十二）未按本办法规定履行客户备付金信息共享机制义务的；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（十三）未按本办法规定监测、监督客户备付金交易的；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（十四）未按本办法规定核对特定业务待结算资金账务的；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（十五）其他危害客户备付金安全、损害客户合法权益、扰乱清算秩序的违法违规行为。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第四十八条 商业银行、清算机构违反本办法，擅自从事或者变相从事客户备付金相关业务活动的，中国人民银行及其分支机构责令终止相关业务，并依据《中华人民共和国中国人民银行法》第四十六条的规定进行处罚。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第四十九条 任何单位和个人挪用、占用、借用客户备付金的，中国人民银行及其分支机构依据《中华人民共和国中国人民银行法》第四十六条的规定进行处罚。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第五十条 拒绝、阻挠、逃避中国人民银行及其分支机构检查监督，或者谎报、隐匿、销毁相关证据材料的，有关法律、行政法规有处罚规定的，依照其规定给予处罚；有关法律、行政法规未作处罚规定的，中国人民银行及其分支机构给予警告，并处3万元以下罚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第五十一条 中国人民银行及其分支机构的工作人员滥用职权、玩忽职守、徇私舞弊，不依法履行客户备付金监督管理职责，或者泄露工作秘密、商业秘密的，依法给予处分；涉嫌构成犯罪的，移送司法机关依法追究刑事责任。</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第六章 附 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第五十二条 本办法由中国人民银行负责解释。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第五十三条 自本办法施行之日起的6个月为过渡期。过渡期内，非银行支付机构应当按照本办法规定，理顺相关账户体系，选定备付金主监督机构，完成业务流程及系统改造、备付金信息核对校验机制建立等工作。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第五十四条 本办法自2021年3月1日起施行，《支付机构客户备付金存管办法》（中国人民银行公告〔2013〕第6号公布）同时废止。本办法施行之前的客户备付金相关管理规定与本办法不一致的，以本办法为准。</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52" w:name="_Toc25191"/>
      <w:bookmarkStart w:id="53" w:name="_Toc152002226"/>
      <w:bookmarkStart w:id="54" w:name="_Toc152001773"/>
      <w:r>
        <w:rPr>
          <w:rFonts w:hint="eastAsia"/>
        </w:rPr>
        <w:t>最高人民检察院关于修改《协助查询、冻结、解冻扣划单位存款通知书文书》的通知</w:t>
      </w:r>
      <w:bookmarkEnd w:id="52"/>
      <w:bookmarkEnd w:id="53"/>
      <w:bookmarkEnd w:id="54"/>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发文机构：最高人民检察院               文号：高检发贪检字〔1994〕41号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各省、自治区、直辖市人民检察院、军事检察院：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我院与最高人民法院、公安部、中国人民银行共同签发的银发［1993］356号《关于查询、冻结、扣划企业事业单位、机关、团体银行存款的通知》下发实行后，一些检察机关对查询、冻结、扣划单位存款使用的文书规格提出意见。为便于检察工作的开展、法律文书的规范化，经我院研究并商得中国人民银行同意，决定对该文书进行修改，具体要求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1、查询、冻结、扣划单位存款通知书中的内容仍以银发［1993］356号文规定的内容为准，不得随意改变。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2、通知书的尺寸规格以1993年实行的人民检察院直接受理刑事案件法律文书中“查询个人储蓄存款通知书”的尺寸规格为准。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特此通知。</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最高人民检察院</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1994年5月20日</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55" w:name="_Toc22030"/>
      <w:bookmarkStart w:id="56" w:name="_Toc152001774"/>
      <w:bookmarkStart w:id="57" w:name="_Toc152002227"/>
      <w:r>
        <w:rPr>
          <w:rFonts w:hint="eastAsia"/>
        </w:rPr>
        <w:t>《</w:t>
      </w:r>
      <w:r>
        <w:rPr>
          <w:rFonts w:hint="eastAsia"/>
          <w:lang w:val="zh-CN"/>
        </w:rPr>
        <w:t>中国人民银行</w:t>
      </w:r>
      <w:r>
        <w:rPr>
          <w:rFonts w:hint="eastAsia"/>
        </w:rPr>
        <w:t>关于公安、检察机关要求查询、冻结和扣划单位存款问题的批复》</w:t>
      </w:r>
      <w:bookmarkEnd w:id="55"/>
      <w:bookmarkEnd w:id="56"/>
      <w:bookmarkEnd w:id="57"/>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文号：银条法〔1995〕54号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中国人民银行杭州市分行：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你分行杭银[1995]第623号《关于公安、检察机关要求查询、冻结和扣划单位存款问题的紧急请示》收悉。经研究，现答复如下：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根据《商业银行法》和其他现行的法律、行政法规的规定，有权查询、冻结、扣划个人储蓄存款的单位有：法院、检察院、公安机关、国家安全机关、税务机关及海关；有权查询单位存款的单位有：法院、检察院、公安机关、国家安全机关、税务机关、海关、审计机关及纪检监察机关；有权冻结、扣划单位存款的单位有：法院、检察院、公安机关、国家安全机关、税务机关及海关。其法律依据分别为《中华人民共和国民事诉讼法》、《中华人民共和国刑事诉讼法》、《中华人民共和国行政诉讼法》、《中华人民共和国税收征收管理法》、《中华人民共和国海关法》、《中华人民共和国国家安全法》、《中华人民共和国审计法》及《中华人民共和国行政监察条例》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对公、检、法机关要求银行协助执行，已在民事诉讼法、刑事诉讼法中予以授权，银发[1993]第356号文只是对具体操作中的一些问题予以细化，与现行法律并未抵触。因此，该通知继续有效。但必须强调两点：(一)对银行协助检察机关、公安机关扣划的范围必须严格掌握，即：只有检察机关、公安机关对案件作出结案处理决定，银行才有义务协助其扣划；(二)刑事诉讼法关于赃款、赃物等证据应当向法院随案移送的规定应当执行。但被诈骗、贪污的银行巨额现金，不宜多次随案移送，这样做既不安全，也违背国家有关的现金管理规定。我们的意见是采取向公、检、法机关出具冻结该款项的证明或专户存款凭证的方式随案移送，以资证明该款项的实际存在。</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1995年10月30日</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58" w:name="_Toc28208"/>
      <w:bookmarkStart w:id="59" w:name="_Toc152002228"/>
      <w:bookmarkStart w:id="60" w:name="_Toc152001775"/>
      <w:r>
        <w:rPr>
          <w:rFonts w:hint="eastAsia"/>
        </w:rPr>
        <w:t>《中国人民银行关于执行&lt;支付结算办法&gt;有关问题的通知》</w:t>
      </w:r>
      <w:bookmarkEnd w:id="58"/>
      <w:bookmarkEnd w:id="59"/>
      <w:bookmarkEnd w:id="60"/>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文号：银会计〔1997〕55号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为便于《支付结算办法》的贯彻执行，现将有关问题通知如下：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、关于新结算凭证的启用时间。《支付结算办法》对现行的汇兑等结算凭证进行了修订和规范，自１９９７年１２月１日起启用，为避免浪费，现行凭证可使用至１９９８年６月底。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关于印章问题。根据《支付结算办法》规定，贴现、转贴现、再贴现银行向承兑人收取票款时，应在汇票背面背书人栏加盖结算专用章。结算专用章的规模、尺寸大小和内容摆布与汇票专用章相同，由各使用行在总行指定的厂家刻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银行、单位和个人在票据和结算凭证上的签章应使用红色印泥。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单位和个人不能使用原子章（万次印章）作为预留银行的签章。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、关于使用压数机的问题。自１９９７年１２月１日起，各银行承兑银行承兑汇票不再使用压数机，签发银行汇票和银行本票仍需使用压数机。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以上请速转知各行执行</w:t>
      </w:r>
      <w:r>
        <w:rPr>
          <w:rFonts w:hint="eastAsia" w:cs="宋体" w:asciiTheme="majorEastAsia" w:hAnsiTheme="majorEastAsia" w:eastAsiaTheme="majorEastAsia"/>
          <w:sz w:val="24"/>
        </w:rPr>
        <w:t>。</w:t>
      </w:r>
    </w:p>
    <w:p>
      <w:pPr>
        <w:spacing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br w:type="page"/>
      </w:r>
    </w:p>
    <w:p>
      <w:pPr>
        <w:pStyle w:val="3"/>
      </w:pPr>
      <w:bookmarkStart w:id="61" w:name="_Toc152002229"/>
      <w:bookmarkStart w:id="62" w:name="_Toc152001776"/>
      <w:bookmarkStart w:id="63" w:name="_Toc4665"/>
      <w:r>
        <w:t>《支付结算会计核算手续》</w:t>
      </w:r>
      <w:bookmarkEnd w:id="61"/>
      <w:bookmarkEnd w:id="62"/>
      <w:bookmarkEnd w:id="63"/>
    </w:p>
    <w:p>
      <w:pPr>
        <w:spacing w:before="156" w:beforeLines="50" w:after="156" w:afterLines="50" w:line="360" w:lineRule="auto"/>
        <w:ind w:firstLine="0" w:firstLineChars="0"/>
        <w:rPr>
          <w:rFonts w:cs="宋体" w:asciiTheme="majorEastAsia" w:hAnsiTheme="majorEastAsia" w:eastAsiaTheme="majorEastAsia"/>
          <w:sz w:val="24"/>
        </w:rPr>
      </w:pPr>
      <w:r>
        <w:rPr>
          <w:rFonts w:cs="宋体" w:asciiTheme="majorEastAsia" w:hAnsiTheme="majorEastAsia" w:eastAsiaTheme="majorEastAsia"/>
          <w:sz w:val="24"/>
        </w:rPr>
        <w:t>发文机构：中国人民银行</w:t>
      </w:r>
      <w:r>
        <w:rPr>
          <w:rFonts w:hint="eastAsia" w:cs="宋体" w:asciiTheme="majorEastAsia" w:hAnsiTheme="majorEastAsia" w:eastAsiaTheme="majorEastAsia"/>
          <w:sz w:val="24"/>
        </w:rPr>
        <w:t xml:space="preserve">   </w:t>
      </w:r>
      <w:r>
        <w:rPr>
          <w:rFonts w:cs="宋体" w:asciiTheme="majorEastAsia" w:hAnsiTheme="majorEastAsia" w:eastAsiaTheme="majorEastAsia"/>
          <w:sz w:val="24"/>
        </w:rPr>
        <w:t xml:space="preserve">  </w:t>
      </w:r>
      <w:r>
        <w:rPr>
          <w:rFonts w:hint="eastAsia" w:cs="宋体" w:asciiTheme="majorEastAsia" w:hAnsiTheme="majorEastAsia" w:eastAsiaTheme="majorEastAsia"/>
          <w:sz w:val="24"/>
        </w:rPr>
        <w:t xml:space="preserve">                   </w:t>
      </w:r>
      <w:r>
        <w:rPr>
          <w:rFonts w:cs="宋体" w:asciiTheme="majorEastAsia" w:hAnsiTheme="majorEastAsia" w:eastAsiaTheme="majorEastAsia"/>
          <w:sz w:val="24"/>
        </w:rPr>
        <w:t>文号：银发〔1997〕394号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第一部分 银行汇票会计核算手续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、银行汇票出票的处理手续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（一）申请人需要使用银行汇票，应向银行填写汇票申请书（附式一，以下简称申请书）。申请书一式三联，第一联存根，第二联借方凭证，第三联贷方凭证。交现金办理汇票的，第二联注销。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出票行受理申请人提交的第二、三联申请书时，应认真审查其内容是否填写齐全、清晰，其签章是否为预留银行的签章；申请书填明“现金”字样的，申请人和收款人是否均为个人，并交存现金的。经审查无误后，才能受理其签发银行汇票的申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转帐交付的，以第二联申请书作借方凭证，第三联作贷方凭证。其分录是：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申请人户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（贷）汇出汇款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现金交付的，以第三联申请书作贷方凭证。其分录是：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（贷）汇出汇款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（二）出票行在办好转帐或收妥现金后，签发银行汇票（附式二，以下简称汇票）。汇票凭证一式四联，第一联卡片，第二联汇票，第三联解讫通知，第四联多余款收帐通知。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１、汇票的出票日期和出票金额必须大写。如果填写错误应将汇票作废。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２、签发转帐银行汇票一律不填写代理付款行名称，支付结算办法另有规定的除外。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３、按照支付结算办法规定收款人可以在代理付款行支取现金的，须在四联汇票的“出票金额人民币（大写）”之后紧接填写“现金”字样，再填写出票金额，在代理付款行名称栏填明确定的本系统代理付款行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４、申请书的备注栏内注明“不得转让”的，出票行应当在汇票正面的备注栏内注明。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５、由人民银行代理兑付汇票的商业银行，在向设有分支机构地区签发汇票时，应填明代理付款行名称，并在汇票备注栏注明“不得跨区转让”字样（区是指同一票据交换区）。在向未设立分支机构地区签发汇票时，一律按规定向人民银行当地分支行移存资金，并在汇票和解讫通知填写的出票行行号之后加盖“请划付人民银行××行（行号）”戳记（可事先盖好备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６、在人民银行总行确定的跨省、市区域内使用汇票的，如出票行不办理全国联行业务，需要通过全国联行转划的，在汇票和解讫通知填写的出票行行号之后加盖“请划付××全国联行行号行”戳记（可事先盖好备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填写的汇票经复核无误后，在第二联上加盖汇票专用章并由授权的经办人签名或盖章，签章必须清晰；在实际结算金额栏的小写金额上端用总行统一制作的压数机压印出票金额，然后连同第三联一并交给申请人。第一联上加盖经办、复核名章，在逐笔登记汇出汇款帐并注明汇票号码后，连同第四联一并专夹保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（四）在不能签发汇票的银行开户的申请人需要使用汇票，应将款项转交附近能够签发汇票的银行办理，出票行不得拒绝受理。具体处理手续由中国人民银行省级分行规定。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、银行汇票付款的处理手续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（一）代理付款行接到在本行开立帐户的持票人直接交来的汇票、解讫通知和二联进帐单时，应认真审查：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１、汇票和解讫通知是否齐全，汇票号码和记载的内容是否一致；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２、汇票是否是统一规定印制的凭证，汇票是否真实，提示付款期限是否超过；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３、汇票填明的持票人是否在本行开户，持票人名称是否为该持票人，与进帐单上的名称是否相符；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４、出票行的签章是否符合规定，加盖的汇票专用章是否与印模相符；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５、使用密押的，密押是否正确；压数机压印的金额是否由统一制做的压数机压印，与大写的出票金额是否一致；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６、汇票的实际结算金额大小写是否一致，是否在出票金额以内，与进帐单所填金额是否一致，多余金额结计是否正确。如果全额进帐，必须在汇票和解讫通知的实际结算金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７、汇票必须记载的事项是否齐全，出票金额、实际结算金额、出票日期、收款人名称是否更改，其他记载事项的更改是否由原记载人签章证明；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８、持票人是否在汇票背面“持票人向银行提示付款签章”处签章，背书转让的汇票是否按规定的范围转让，其背书是否连续，签章是否符合规定，背书使用粘单（附式三）的是否按规定在粘接处签章。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经审查无误，汇票作借方凭证附件（以下同），第二联进帐单作贷方凭证，办理转帐。其分录是：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（借）联行往帐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持票人户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第一联进帐单上加盖转讫章作收帐通知交给持票人，解讫通知加盖转讫章随联行借方报单寄给出票行。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代理付款行接到未在本行开立帐户的持票人为个人交来汇票和解讫通知及二联进帐单时，除按上述（一）的有关要求认真审查外，还必须认真审查持票人的身份证件，在汇票背面“持票人向银行提示付款签章”处是否有持票人的签章和注明身份证件名称、号码及发证机关，并要求提交持票人身份证件复印件留存备查。对现金汇票持票人委托他人向代理付款行提示付款的，代理付款行必须查验持票人和被委托人的身份证件，在汇票背面是否作委托收款背书，以及是否注明持票人和被委托人身份证件名称、号码及发证机关，并要求提交持票人和被委托人身份证件复印件留存备查。审查无误后，以持票人姓名开立应解汇款及临时存款帐户，并在该分户帐上填明汇票号码以备查考，第二联进帐单作贷方凭证，办理转帐。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（借）联行往帐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（贷）应解汇款及临时存款科目 持票人户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１、原持票人需要一次或分次办理转帐支付的，应由其填制支付凭证，并向银行交验本人的身份证件。其分录是：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（借）应解汇款及临时存款科 原持票人户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或（贷）××科目 ××户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原持票人需要支取现金的，代理付款行经审查汇票上填写的申请人和收款人确为个人并按规定填明“现金”字样，以及填写的代理付款行名称确为本行的，可办理现金支付手续；未填明“现金”字样，需要支取现金的，由代理付款行按照现金管理规定审查支付，另填制一联现金借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（借）应解汇款及临时存款科目 原持票人户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（三）银行接到在本行开立帐户的持票人交来的跨系统银行签发的汇票和解讫通知及二联进帐单时，应认真审查：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１、汇票和解讫通知是否齐全，汇票号码和记载的内容是否一致；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２、汇票是否是统一规定印制的凭证，提示付款期限是否超过；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３、汇票填明的持票人是否在本行开户，持票人的名称是否为该持票人，与进帐单上的名称是否相符；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４、是否有压数机压印的金额，与大写的出票金额是否一致；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５、汇票的实际结算金额大小写是否一致，是否在出票金额以内，与进帐单所填金额是否一致，多余金额结计是否正确。如果全额进帐，必须在汇票和解讫通知的实际结算金额栏内填入全部金额，多余金额栏填写“—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６、汇票必须记载的事项是否齐全，出票金额、实际结算金额、出票日期、收款人名称是否更改，其他记载事项的更改是否由原记载人签章证明；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７、持票人是否在汇票背面“持票人向银行提示付款签章”处签章，背书转让的汇票是否按规定的范围转让，其背书是否连续，签章是否符合规定，背书使用粘单的是否按规定在粘接处签章。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银行接到未在本行开立帐户的持票人为个人交来的跨系统银行签发的汇票和解讫通知及两联进帐单时，除按上述有关规定审查外，还应按照二、（二）的规定审查。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经审查无误后，应通过同城票据交换将汇票和解讫通知提交给同城有关的代理付款行审核支付后抵用；有关的代理付款行收到通过票据交换提入的汇票和解讫通知应按照二、（一）的有关规定审查。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省、自治区、直辖市内和跨省、市的经济区域内汇票，跨系统签发银行汇票的付款，按照有关的规定办理。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（四）代理付款行在审查汇票时，对不符合要求的，不予受理。发现疑点的，不得随意向持票人退票，应及时向出票行查询或向有关部门反映。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、银行汇票结清的处理手续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（一）出票行接到代理付款行寄来联行借方报单以及解讫通知时，抽出原专夹保管的汇票卡片，经核对确属本行出票，借方报单与实际结算金额相符，多余金额结计正确无误后，分别作如下处理：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１、汇票全额付款，应在汇票卡片的实际结算金额栏填入全部金额，在多余款收帐通知的多余金额栏填写“—０—”，汇票卡片作借方凭证，解讫通知和多余款收帐通知作借方凭证的附件。其分录是：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（借）汇出汇款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同时销记汇出汇款帐。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２、汇票有多余款的，应在汇票卡片和多余款收帐通知上填写实际结算金额，汇票卡片作借方凭证，解讫通知作多余款贷方凭证。其分录是：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（借）汇出汇款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申请人户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同时销记汇出汇款帐，在多余款收帐通知多余金额栏填写多余金额，加盖转讫章，通知申请人。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３、申请人未在银行开立帐户，多余金额应先转入其他应付款科目，以解讫通知代其他应付款科目贷方凭证。其分录是：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（借）汇出汇款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（贷）其他应付款科目 申请人户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同时销记汇出汇款帐，并通知申请人持申请书存根及本人身份证件来行办理领取手续。领取时，以多余款收帐通知代其他应付款科目借方凭证，其分录是：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（借）其他应付款科目 申请人户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（二）出票行对专夹保管的汇票卡片及多余款收帐通知，应当定期检查清理，发现有超过汇票付款期限（加上正常凭证传递期）的，应当主动与申请人联系，查明原因，及时处理。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、人民银行代理兑付商业银行签发汇票的处理手续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根据中国人民银行的规定，准许通过人民银行代理兑付汇票的商业银行，签发由人民银行代理兑付的转帐汇票，应在汇出汇款科目下设立人行代理兑付汇票款专户，人民银行在汇出汇款科目下设立商业银行移存汇票款专户。商业银行签发由人民银行代理兑付的汇票，应在第二联汇票和解讫通知上加盖“请划付人民银行××行（行号）”戳记，并于每日营业终了前，至迟次日上午将签发的汇票款全额向人民银行当地分支行办理移存。填制一式二联“汇票移存清单”和四联划收凭证，一联划收凭证代人行代理兑付汇票款的借方凭证，一联汇票移存清单作其附件；一联划收凭证代存放中央银行款项贷方凭证，其余二联和一联汇票移存清单交给人民银行。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申请人户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（贷）汇出汇款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（借）汇出汇款科目 人行代理兑付汇票款户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人民银行接到移存汇票款的二联划收凭证和一联汇票移存清单，一联划收凭证代借方凭证，一联划收凭证代贷方凭证，一联汇票移存清单作其附件。其分录是：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（借）××银行存款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（贷）汇出汇款科目 ××银行移存汇票款户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兑付地的商业银行接到在本行开户的持票人提交的盖有“请划付人民银行××行（行号）”戳记的转帐汇票和解讫通知以及二联进帐单，应按照二、（三）的有关规定审查，并通过同城票据交换将汇票和解讫通知提交给兑付地人民银行分支行收妥后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兑付地人民银行分支行收到持票人开户行通过同城票据交换提入的汇票和解讫通知，除按照二、（一）的有关规定认真审查，还应审查是否盖有“请划付人民银行××行（行号）”戳记，无误后将解讫通知随联行借方报单寄交出票行所在地的人民银行分支行。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（借）联行往帐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（贷）××银行存款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（三）出票行所在地人民银行分支行接到联行借方报单和解讫通知时，经审查无误后，填制一式二联“汇票解讫清单”，分别作如下处理：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１．全额付款的，填制一联特种转帐借方凭证，一联汇票解讫清单作借方凭证附件。其分录是：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（借）汇出汇款科目 ××银行移存汇票款户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２．汇票有多余款的，填制一联特种转帐借方凭证和一联特种转帐贷方凭证，一联汇票解讫清单作借方凭证附件。其分录是：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（借）汇出汇款科目 ××银行移存汇票款户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（贷）××银行存款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另一联汇票解讫清单随同解讫通知交换给出票行。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出票行收到人民银行交换来的解讫通知和一联汇票解讫清单，抽出原专夹保管的汇票卡片，核对无误后，比照三、（一）１、２、的有关手续分别作如下处理：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１．汇票全额付款。汇票卡片作借方凭证，解讫通知作贷方凭证，多余款收帐通知和一联解讫清单作贷方凭证附件。其分录是：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（借）汇出汇款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（贷）汇出汇款科目 人行代理兑付汇票款户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２．汇票有多余款。汇票卡片作汇出汇款的借方凭证，解讫通知作多余款贷方凭证，另填制一联特种转帐贷方凭证作人行代理兑付汇票款的贷方凭证，一联解讫清单作其附件。其分录是：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申请人户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（借）汇出汇款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（贷）汇出汇款科目 人行代理兑付汇票款户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、银行汇票退款、超过付款期限付款和挂失的处理手续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（一）退款手续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申请人由于汇票超过付款期限或其他原因要求退款时，应交回汇票和解讫通知，并按照支付结算办法的规定提交证明或身份证件。出票行经与原专夹保管的汇票卡片核对无误，即在汇票和解讫通知的实际结算金额大写栏填写“未用退回”字样，汇票卡片作借方凭证，汇票作附件，解讫通知作贷方凭证（如系退付现金，即作为借方凭证的附件）办理转帐。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（借）汇出汇款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申请人户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同时销记汇出汇款帐。多余款收帐通知的多余金额栏填入原出票金额并加盖转讫章作收帐通知，交给申请人。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申请人由于短缺解讫通知要求退款的，应当备函向出票行说明短缺原因，并交回持有的汇票，出票行于提示付款期满一个月后比照退款手续办理退款。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（二）超过付款期限付款手续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票人超过付款期限不获付款的，在票据权利时效内请求付款时，应当向出票行说明原因，并提交汇票和解讫通知。持票人为个人的，还应交验本人身份证件。出票行经与原专夹保管的汇票卡片核对无误，多余金额结计正确无误，即在汇票和解讫通知的备注栏填写“逾期付款”字样，办理付款手续，并一律通过应解汇款及临时存款科目核算，分别作如下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１、汇票全额付款，应在汇票卡片的实际结算金额栏填入全部金额，在多余款收帐通知的多余金额栏填写“－０－”，汇票卡片作借方凭证，解讫通知作贷方凭证，多余款收帐通知作贷方凭证附件。其分录是：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（借）汇出汇款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（贷）应解汇款及临时存款科目 持票人户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同时销记汇出汇款帐，由持票人填写信（电）汇凭证或银行汇票申请书并签章，委托银行办理汇款或签发银行汇票。其分录是：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（借）应解汇款及临时存款科目 持票人户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或（贷）汇出汇款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２、汇票有多余款的，应在汇票卡片和多余款收帐通知上填写实际结算金额，汇票卡片作借方凭证，解讫通知作多余款贷方凭证，另填制一联特种转帐贷方凭证。其分录是：（借）汇出汇款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（贷）应解汇款及临时存款科目 持票人户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申请人户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同时销记汇出汇款帐。多余款收帐通知多余金额栏填写多余金额加盖转讫章，通知申请人。向持票人办理付款的其余手续比照五、（二）１、的有关手续处理。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３、持票人提交填明“现金”字样的银行汇票，应作如下处理：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（１）汇票全额付款的，比照五、（二）１、手续处理，并按照汇兑结算方式和银行汇票的规定在信（电）汇凭证或银行汇票上填明“现金”字样。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汇票有多余款的，应将多余金额转入其他应付款科目申请人户，及时通知申请人来行办理取款手续，其余手续比照五、（二）２、的有关手续处理。向持票人办理付款比照五、（二）１、的有关手续处理，并按照汇兑结算方式和银行汇票的规定在信（电）汇凭证或银行汇票上填明“现金”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（三）挂失手续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填明“现金”字样及代理付款行的汇票丧失，失票人到代理付款行或出票行挂失时，应当提交三联“挂失止付通知书”（附式四），分别作如下处理：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代理付款行接到失票人提交的挂失止付通知书，应审查挂失止付通知书填写是否符合要求，是否属本行代理付款的现金汇票，并查对确未付款的，方可受理。在第一联挂失止付通知书上加盖业务公章作为受理回单，第二、三联于登记汇票挂失登记薄（格式可由人民银行当地分行规定）后专夹保管，凭以掌握止付。如失票人委托代理付款行通知出票行挂失的，代理付款行应即向出票行发出挂失通知，采用电报通知的，凭第三联拍发电报（附式五）。</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出票行接到代理付款行发来的挂失通知，应抽出原专夹保管的汇票卡片和多余款收帐通知核对无误后，一并另行保管，凭以控制付款或退款。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出票行接到失票人提交的挂失止付通知书，应审查挂失止付通知书填写是否符合要求，并查对汇出汇款帐和汇票卡片系属指定代理付款行支取现金的汇票，并确未注销时方可受理。在第一联挂失止付通知书上加盖业务公章作为受理回单，第二、三联于登记汇票挂失登记簿后，与原汇票卡片和多余款收帐通知一并另行保管，凭以控制付款或退款。如失票人委托出票行通知代理付款行挂失的，应即向代理付款行发出挂失通知，采取电报通知的凭第三联拍发电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代理付款行接到出票行发来的挂失通知，查对确未付款后，挂失止付通知专夹保管，凭以掌握止付。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 、丧失银行汇票付款或退款的处理手续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丧失的汇票，失票人凭人民法院出具的其享有该汇票票据权利以及实际结算金额的证明，向出票行请求付款或退款时，出票行经审查确未支付的，分别作如下处理：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（一）出票行向持票人付款时，应抽出原专夹保管的汇票卡片核对无误，比照五、（二）手续处理。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（二）出票行向申请人退款时，抽出原专夹保管的汇票卡片核对无误，比照五、（一）手续处理。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 、有缺陷银行汇票的处理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代理付款行发现持票人已经收受了有缺陷的汇票，在保证资金安全的情况下，可根据具体情况，适当处理。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如汇票上压数机压印的金额、签章模糊不清或密押不符的，代理付款行应开具收据并将汇票暂时收存不予付款，并及时向出票行发出查询；对于跨系统银行提交的汇票，应将汇票暂时收存，填制一式三联查询查复书及时查询出票行，并填制退票理由书附一联查询书通过票据交换提交持票人开户行，俟出票行补来清晰的签章、压数机压印的金额或正确密押的查复书后，填制划款凭证（视同重要空白凭证管理），于当日，至迟不得超过次日上午通过同城票据交换提交给持票人开户行。第二部分 商业汇票会计核算手续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、商业承兑汇票的处理手续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（一）持票人开户行受理汇票的处理手续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票人凭商业承兑汇票（附式六，以下简称汇票）委托开户行收款时，应填制邮划或电划委托收款凭证，并在“委托收款凭据名称”栏注明“商业承兑汇票”及其汇票号码，连同汇票一并送交开户行。银行应认真审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１．汇票是否是统一规定印制的凭证，提示付款期限是否超过；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２．汇票上填明的持票人是否在本行开户；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３．出票人、承兑人的签章是否符合规定；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４．汇票必须记载的事项是否齐全，出票金额、出票日期、收款人名称是否更改，其他记载事项的更改是否由原记载人签章证明；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５．是否作成委托收款背书，背书转让的汇票其背书是否连续，签章是否符合规定，背书使用粘单的是否按规定在粘接处签章；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６．委托收款凭证的记载事项是否与汇票记载的事项相符。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经审查无误，在委托收款凭证各联上加盖“商业承兑汇票”戳记。其余手续按照发出委托收款凭证的手续处理。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（二）付款人开户行收到汇票的处理手续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款人开户行接到持票人开户行寄来的委托收款凭证及汇票时，应按照上述（一）的有关内容认真审查，付款人确在本行开户，承兑人在汇票上的签章与预留银行的签章相符，将第五联委托收款凭证交给付款人并签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１、付款人开户行接到付款人的付款通知或在付款人接到开户行的付款通知的次日起３日内仍未接到付款人的付款通知的，应按照支付结算办法规定的划款日期和以下情况处理：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（１）付款人的银行帐户有足够票款支付的，第三联委托收款凭证作借方凭证，汇票加盖转讫章作附件，并按照委托收款付款的手续处理。其分录是：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付款人户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（２）付款人的银行帐户不足支付的，银行应填制付款人未付票款通知书（用异地结算通知书代），在委托收款凭证备注栏注明“付款人无款支付”字样，按照委托收款无款支付的手续处理。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２、银行在付款人接到通知日的次日起３日内收到付款人的拒绝付款证明时，按照委托收款拒绝付款的手续处理。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３、设立登记簿，逐笔登记汇票的支付和退回。</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（三）持票人开户行收到划回票款或退回凭证的处理手续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１、持票人开户行接到付款人开户行寄来的联行报单和委托收款凭证或拍来的电报，按照委托收款的款项划回手续处理。其分录是：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（借）联行来帐 或（借）辖内往来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持票人户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持票人开户行接到付款人开户行发来的付款人未付票款通知书或付款人的拒绝付款证明和汇票以及委托收款凭证，按照委托收款付款人不足支付退回凭证或拒绝付款退回凭证的手续处理，将委托收款凭证、未付票款通知书或拒绝付款证明及汇票退给持票人，并由持票人签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、银行承兑汇票的处理手续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（一）承兑银行办理汇票承兑的处理手续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出票人或持票人持银行承兑汇票（附式七、以下简称汇票）向汇票上记载的付款银行申请或提示承兑时，承兑银行的信贷部门按照支付结算办法和有关规定审查同意后，即可与出票人签署银行承兑协议（附式八），一联留存，另一联及其副本和第一、二联汇票一并交本行会计部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会计部门接到汇票和承兑协议，应审查汇票必须记载的事项是否齐全，出票人的签章是否符合规定，出票人是否在本行开立存款帐户，汇票上记载的出票人名称、帐号是否相符，汇票是否是统一规定印制的凭证。审核无误后，在第一、二联汇票上注明承兑协议编号，并在第二联汇票“承兑人签章”处加盖汇票专用章并由授权的经办人签名或盖章。由出票人申请承兑的，将第二联汇票连同一联承兑协议交给出票人；由持票人提示承兑的，将第二联汇票交给持票人，一联承兑协议交给出票人。同时，按照规定向出票人收取承兑手续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承兑银行根据第一联汇票卡片填制银行承兑汇票表外科目收入凭证，登记表外科目登记簿，并将第一联汇票卡片和承兑协议副本专夹保管。对银行承兑汇票登记簿的余额要经常与保存的第一联汇票卡片进行核对，以保证金额相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（二）持票人开户行受理汇票的处理手续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持票人凭汇票委托开户行向承兑银行收取票款时，应填制异地邮划或电划委托收款凭证，在“委托收款凭据名称”栏注明“银行承兑汇票”及其汇票号码，连同汇票一并送交开户行。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银行按照一、（一）项有关审查内容审查后，在委托收款凭证各联上加盖“银行承兑汇票”戳记。其余手续按照发出委托收款凭证的手续处理。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（三）承兑银行对汇票到期收取票款的处理手续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承兑银行应每天查看汇票的到期情况，对到期的汇票，应于到期日（法定休假日顺延）向出票人收取票款。填制二联特种转帐借方凭证，一联特种转帐贷方凭证，并在“转帐原因”栏注明“根据××号汇票划转票款”。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出票人户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（贷）应解汇款及临时存款科目 出票人户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一联特种转帐借方凭证加盖转讫章后作支款通知交给出票人。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２、出票人帐户无款或不足支付时，应转入该出票人的逾期贷款户，每日按万分之五计收利息。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帐户无款支付的，应填制二联特种转帐借方凭证，一联特种转帐贷方凭证，在“转帐原因”栏注明“××号汇票无款支付转入逾期贷款户”。其分录是：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出票人逾期贷款户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（贷）应解汇款及临时存款科目 出票人户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一联特种转帐借方凭证加盖业务公章交给出票人。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帐户不足支付的，除按照二、（三）２、上述有关手续处理外，加填二联特种转帐借方凭证，在“转帐原因”栏注明“××号汇票划转部分票款”。其分录是：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出票人户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出票人逾期贷款户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（贷）应解汇款及临时存款科目 出票人户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一联特种转帐借方凭证加盖转讫章作支款通知交给出票人。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（四）承兑银行支付汇票款项的处理手续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承兑银行接到持票人开户行寄来的委托收款凭证及汇票，抽出专夹保管的汇票卡片和承兑协议副本，并认真审查：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１．该汇票是否为本行承兑，与汇票卡片的号码和记载事项是否相符；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２．是否作成委托收款背书，背书转让的汇票其背书是否连续，签章是否符合规定，背书使用粘单的是否按规定在粘接处签章；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３．委托收款凭证的记载事项是否与汇票记载的事项相符。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经审查无误，应于汇票到期日或到期日之后的见票当日，按照委托收款付款的手续处理。其分录是：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（借）应解汇款及临时存款科目 出票人户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另填制银行承兑汇票表外科目付出凭证，销记表外科目登记簿。</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（五）持票人开户行收到汇票款项的处理手续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持票人开户行接到承兑银行寄来的联行报单和委托收款凭证或拍来的电报，按照委托收款的款项划回手续处理。其分录是：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（借）联行来帐 或（借）辖内往来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持票人户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、商业汇票贴现的处理手续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（一）银行受理汇票贴现的处理手续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持票人持未到期的汇票向银行申请贴现时，应根据汇票填制贴现凭证（附式九），在第一联上按照规定签章后，连同汇票一并送交银行。银行信贷部门按照信贷办法和支付结算办法的有关规定审查，符合条件的，在贴现凭证“银行审批”栏签注“同意”字样，并由有关人员签章后送交会计部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会计部门接到作成转让背书的汇票和贴现凭证，按照支付结算办法的有关规定审查无误，贴现凭证的填写与汇票核对相符后，按照支付结算办法有关贴现期限以及贴现利息计算的规定和规定的贴现率计算出贴现利息和实付贴现金额。其计算方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贴现利息＝汇票金额×贴现天数×（月贴现率÷３０天）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实付贴现金额＝汇票金额－贴现利息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然后在贴现凭证有关栏填上贴现率、贴现利息和实付贴现金额。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第一联贴现凭证作贴现科目借方凭证，第二、三联分别作××科目和利息收入科目的贷方凭证，第五联和汇票按到期日顺序排列，专夹保管。其分录是：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（借）贴现科目 汇票户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持票人户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（贷）利息收入科目 ××利息收入户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第四联贴现凭证加盖转讫章作收帐通知交给持票人。第五联贴现凭证和汇票按到期日顺序排列，专夹保管。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（二）贴现到期收回的处理手续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贴现银行作为持票人，在汇票背面背书栏加盖结算专用章并由授权的经办人员签名或盖章，注明“委托收款”字样；填制委托收款凭证，在“委托收款凭据名称”栏注明“商业承兑汇票”或“银行承兑汇票”及其汇票号码连同汇票向付款人办理收款。对付款人在异地的，应在汇票到期前，匡算至付款人的邮程，提前办理委托收款。将第五联贴现凭证作第二联委托收款凭证的附件存放，其余手续比照发出委托收款凭证的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贴现银行在收到款项划回时，按照委托收款的款项划回的有关手续处理。其分录是：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（借）联行来帐 或（借）辖内往来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（贷）贴现科目 汇票户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（三）贴现到期未收回的处理手续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贴现银行收到付款人开户行或承兑银行退回的委托收款凭证、汇票和拒绝付款理由书或付款人未付票款通知书后，追索票款时，对申请贴现的持票人在本行开户的，可从其帐户收取。填制二联特种转帐借方凭证，在“转帐原因”栏注明“未收到××号汇票款，贴现款已从你帐户收取”，一联作借方凭证，第五联贴现凭证作贴现科目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持票人户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（贷）贴现科目 汇票户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一联特种转帐借方凭证加盖转讫章作支款通知随同汇票和拒绝付款理由书或付款人未付票款通知书交给贴现申请人。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贴现申请人帐户余额不足时，应按照逾期贷款的规定处理。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贴现申请人未在本行开立帐户的，对已贴现的汇票金额的收取，应按照《票据法》的规定向贴现申请人或其他前手进行追索。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、商业汇票转贴现的处理手续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（一）商业银行受理转贴现的处理手续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商业银行持贴现汇票向其他商业银行转贴现时，应根据汇票填制一式五联转贴现凭证（用贴现凭证代），在第一联上按照规定签章后，连同汇票一并交给转贴现银行。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转贴现银行信贷部门接到汇票和转贴现凭证后，按照有关规定审查，符合条件的，在转贴现凭证“银行审批”栏签注“同意”字样，并由有关人员签章后送交会计部门。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会计部门接到作成转让背书的汇票和转贴现凭证后，按照支付结算办法的有关规定审查无误，转贴现凭证的填写与汇票核对相符，其余手续比照三、（一）的手续处理。其分录是：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（借）贴现科目 汇票转贴现户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（贷）利息收入科目 ××利息收入户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申请转贴现银行收到转贴现银行交给的转贴现收帐通知后，应填制二联特种转帐借方凭证和一联特种转帐贷方凭证，收帐通知作存放中央银行款项借方凭证的附件。其分录是：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（借）利息支出科目 ××利息支出户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（贷）贴现科目 汇票户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（二）转贴现到期收回的处理手续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转贴现银行作为持票人向付款人收取票款，可比照三、（二）的手续处理。对未收回的，按照《票据法》的规定向其前手进行追索。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、商业汇票再贴现的处理手续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（一）人民银行受理汇票再贴现的处理手续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商业银行持未到期的汇票向人民银行申请再贴现时，应根据汇票填制一式五联再贴现凭证（格式由人民银行省级分行比照贴现凭证确定），在第一联上按照规定签章后，连同汇票一并交人民银行。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人民银行计划资金部门接到汇票和再贴现凭证后，按照有关规定和支付结算办法的规定审查。符合条件的，在再贴现凭证“银行审批”栏签注“同意”字样，并由有关人员签章后送交会计部门。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会计部门接到作成转让背书的汇票和再贴现凭证后，按照支付结算办法的有关规定审查无误，再贴现凭证的填写与汇票核对相符，其余手续比照三、（一）的手续处理。其分录是：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（借）再贴现科目 ××银行汇票户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（贷）××银行存款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（贷）利息收入科目 ××利息收入户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商业银行收到人民银行交给的再贴现收帐通知后，应填制二联特种转帐借方凭证，一联特种转帐贷方凭证，收帐通知作存放中央银行款项借方凭证的附件。其分录是：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（借）利息支出科目 ××利息支出户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（贷）贴现科目 汇票户或汇票转贴现户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（二）再贴现到期收回的处理手续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再贴现银行作为持票人向付款人收取票款，可比照三、（二）的手续处理。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（三）再贴现到期未收回的处理手续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再贴现银行收到付款人开户行或承兑银行退回的委托收款凭证、汇票和拒绝付款理由书或付款人未付票款通知书后，追索票款时，可从再贴现申请银行帐户收取，并将汇票和拒绝付款理由书或付款人未付票款通知书交给再贴现申请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 、已承兑的银行承兑汇票未使用注销的处理手续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出票人对未使用已承兑的银行承兑汇票申请注销，交回第二、三联汇票时，银行从专夹中抽出该份第一联汇票和承兑协议副本核对相符后，在第一、三联汇票备注栏和承兑协议副本上注明“未用注销”字样，将第三联汇票加盖业务公章退交出票人。第一联汇票代银行承兑汇票表外科目付出传票，第二联汇票作附件，同时销记表外科目登记簿。</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 、商业汇票挂失的处理手续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已承兑的银行承兑汇票丧失，失票人到承兑银行挂失时，应当提交三联挂失止付通知书。承兑银行接到挂失止付通知书，应从专夹中抽出第一联汇票卡片和承兑协议副本，核对相符确未付款的，方可受理。在第一联挂失止付通知书上加盖业务公章作为受理回单，第二、三联于登记汇票挂失登记簿后，与第一联汇票卡片一并另行保管，凭以控制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商业承兑汇票丧失，由失票人向承兑人挂失。</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 、丧失银行承兑汇票付款的处理手续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已承兑的银行承兑汇票丧失，失票人凭人民法院出具的其享有票据权利的证明向承兑行请求付款时，银行经审查确未支付的，应根据人民法院出具的证明，抽出原专夹保管的第一联汇票卡片，核对无误后，将款项付给失票人。第三部分 银行本票会计核算手续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、银行本票出票的处理手续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申请人需要使用银行本票，应向银行填写“银行本票申请书”（以下简称申请书，格式比照银行汇票申请书，由各行印制）。申请书一式三联，第一联存根，第二联借方凭证，第三联贷方凭证。交现金办理本票的，第二联注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银行受理申请人提交的第二、三联申请书时，应认真审查其填写的内容是否齐全、清晰；申请书填明“现金”字样的，经审查申请人和收款人是否均为个人，经审查无误后，才能受理其签发银行本票的申请。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转帐交付的，以第二联申请书作借方凭证，第三联作贷方凭证。其分录是：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申请人户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（贷）开出本票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现金交付的，以第三联申请书作贷方凭证。其分录是：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（贷）开出本票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（二）出票行在办理转帐或收妥现金以后，签发银行本票（以下简称本票）。不定额本票凭证（附式十）一式两联，第一联卡片，第二联本票；定额本票凭证（附式十一）分为存根联和正联。</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１、本票的出票日期和出票金额必须大写，如果填写错误应将本票作废。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２、用于转帐的本票，须在本票上划去“现金”字样；按照支付结算办法规定可以用于支取现金的本票，须在本票上划去“转帐”字样。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３、申请书的备注栏内注明“不得转让”的，出票行应当在本票正面注明。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填写的本票经复核无误后，在不定额本票第二联或定额本票正联上加盖本票专用章并由授权的经办人签名或盖章，签章必须清晰。定额本票正联交给申请人，不定额本票第二联需用总行统一制作的压数机在“人民币大写”栏右端压印小写金额后交给申请人。第一联卡片或存根联上加盖经办、复核名章后留存，专夹保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（四）在不能签发本票的银行开户的申请人需要使用本票，应将款项转交附近能够签发本票的银行办理。具体处理手续由人民银行当地分支行规定。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、银行本票付款的处理手续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（一）代理付款行接到在本行开立帐户的持票人直接交来的本票和二联进帐单时，应认真审查：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１、本票是否是统一规定印制的凭证，本票是否真实，提示付款期限是否超过；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２、本票填明的持票人是否在本行开户，持票人名称是否为该持票人，与进帐单上的名称是否相符；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３、出票行的签章是否符合规定，加盖的本票专用章是否与印模相符；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４、不定额本票是否有统一制做的压数机压印金额，与大写的出票金额是否一致；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５、本票必须记载事项是否齐全，出票金额、出票日期、收款人名称是否更改，其他记载事项的更改是否由原记载人签章证明；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６、持票人是否在本票背面“持票人向银行提示付款签章”处签章，背书转让的本票是否按规定的范围转让，其背书是否连续，签章是否符合规定，背书使用粘单的是否按规定在粘接处签章。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审查无误后，第二联进帐单作贷方凭证。其分录是：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（借）存放中央银行款项 或（借）辖内往来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持票人户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第一联进帐单加盖转讫章作收帐通知交给持票人。本票加盖转讫章，通过票据交换向出票行提出交换。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出票行接到收款人交来的注明“现金”字样的本票时，抽出专夹保管的本票卡片或存根，经核对相符，确属本行签发，同时，还必须认真审查本票上填写的申请人和收款人是否均为个人，收款人的身份证件，收款人在本票背面“持票人向银行提示付款签章”处是否签章和注明身份证件名称、号码及发证机关，并要求提交收款人身份证件复印件留存备查。收款人委托他人向出票行提示付款的，必须查验收款人和被委托人的身份证件，在本票背面是否作委托收款背书，是否注明收款人和被委托人的身份证件名称、号码及发证机关，并要求提交收款人和被委托人身份证件复印件留存备查。审核无误后，办理付款手续，本票作借方凭证，本票卡片或存根联作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（借）开出本票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（三）本票上未划去“现金”和“转帐”字样的，一律按照转帐办理。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、银行本票结清的处理手续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出票行收到票据交换提入的本票时，抽出专夹保管的本票卡片或存根，经核对相符，确属本行出票，本票作借方凭证，本票卡片或存根联作附件。其分录是：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（借）开出本票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、持票人、申请人在同一行付款和结清本票的处理手续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出票行受理本行签发的本票，除不通过票据交换外，比照二、三、手续处理。其分录是：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（借）开出本票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持票人户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、银行本票退款、超过付款期限付款和挂失的处理手续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退款手续申请人因本票超过提示付款期限或其他原因要求出票行退款时，应填制一式二联进帐单连同本票交给出票行，并按照支付结算办法的规定提交证明或身份证件。出票行经与原专夹保管的本票卡片或存根核对无误，即在本票上注明“未用退回”字样，第二联进帐单作贷方凭证（如系退付现金，本联作借方凭证附件），本票作借方凭证，本票卡片或存根联作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（借）开出本票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申请人户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或（贷）现金第一联进帐单加盖转讫章作收帐通知交给申请人。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超过付款期限付款手续持票人超过付款期限不获付款的，在票据权利时效内请求付款时，应当向出票行说明原因，并将本票交给出票行。持票人为个人的，还应交验本人身份证件。出票行经与原专夹保管的本票卡片或存根核对无误，即在本票上注明“逾期付款”字样，办理付款手续。１、持票人在本行开户的，应填制二联进帐单，第二联进帐单作贷方凭证，本票作借方凭证，本票卡片或存根联作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（借）开出本票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持票人户第一联进帐单加盖转讫章作收帐通知交给持票人。２、持票人未在本行开户的，填制三联进帐单，本票作借方凭证，本票卡片或存根联作附件。其分录是：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（借）开出本票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或（贷）辖内往来第一联进帐单加盖转讫章作回单交给持票人。第二、三联进帐单按票据交换规定提出交换。持票人开户行收到票据交换提入的进帐单时，第二联进帐单作贷方凭证。其分录是：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持票人户第三联进帐单加盖转讫章作收帐通知交给持票人。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３、持票人提交注明“现金”字样本票的，本票作借方凭证，本票卡片或存根联作附件。其分录是：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（借）开出本票 本票户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挂失手续确系填明“现金”字样的本票丧失，失票人到出票行挂失时，应提交第一、二联挂失止付通知书。出票行收到挂失止付通知书后应按规定审核，抽出原专夹保管的本票卡片或存根核对，确属本行签发并确未注销时，方可受理。第一联挂失止付通知书加盖业务公章作为受理回单交给失票人，第二联于登记本票挂失登记簿后，与原本票卡片或存根一并专夹保管，凭以控制付款或退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 、丧失银行本票付款或退款的处理手续丧失的本票，失票人凭人民法院出具的其享有该本票票据权利的证明，向出票行请求付款或退款时，出票行经审查确未支付的，分别作如下处理：（一）出票行向持票人付款时，应抽出原专夹保管的本票卡片或存根核对无误，比照五、（二）的有关手续处理，并将款项付给失票人。（二）出票行向申请人退款时，抽出原专夹保管的本票卡片或存根核对无误，比照五、（一）的有关手续处理。第四部分 支票会计核算手续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、转帐支票的处理手续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（一）持票人、出票人在同一银行机构开户的处理手续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银行受理持票人送交支票的处理手续银行接到持票人送来的支票（附式十二）和二联进帐单（附式十三）时，应认真审查：（１）支票是否是统一规定印制的凭证，支票是否真实，提示付款期限是否超过；（２）支票填明的持票人是否在本行开户，持票人的名称是否为该持票人，与进帐单上的名称是否一致；（３）出票人帐户是否有足够支付的款项。（４）出票人的签章是否符合规定，与预留银行的签章是否相符，使用支付密码的，其密码是否正确；（５）支票的大小写金额是否一致，与进帐单的金额是否相符；（６）支票必须记载的事项是否齐全，出票金额、出票日期、收款人名称是否更改，其他记载事项的更改是否由原记载人签章证明；（７）背书转让的支票是否按规定的范围转让，其背书是否连续，签章是否符合规定，背书使用粘单的是否按规定在粘接处签章；（８）持票人是否在支票的背面作委托收款背书。经审查无误后，支票作借方凭证，第二联进帐单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出票人户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持票人户第一联进帐单加盖转讫章作收帐通知交给持票人。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银行受理出票人送交支票的处理手续银行接到出票人送来的支票和三联进帐单（附式十四）时，应认真审查：（１）支票是否是统一规定印制的凭证，支票是否真实，提示付款期限是否超过；（２）出票人的签章是否符合规定，与预留银行的签章是否相符，使用支付密码的，其密码是否正确；（３）出票人帐户是否有足够支付的款项。（４）支票的大小写金额是否一致，与进帐单的金额是否相符；（５）支票必须记载的事项是否齐全，出票金额、出票日期、收款人名称是否更改，其他记载事项的更改是否由原记载人签章证明。经审查无误后，支票作借方凭证，第二联进帐单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出票人户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收款人户第一联进帐单加盖转讫章作回单交给出票人，第三联进帐单加盖转讫章作收帐通知交给收款人。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（二）持票人、出票人不在同一银行机构开户的处理手续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持票人开户行受理持票人送交支票的处理手续（１）持票人开户行接到持票人送交的支票和二联进帐单时，应按照一、（一）１、的有关规定认真审查，无误后，在二联进帐单上按票据交换场次加盖“收妥后入帐”的戳记，将第一联加盖转讫章交给持票人。支票按照票据交换的规定及时提出交换。俟退票时间过后，第二联进帐单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持票人户（２）出票人开户行收到交换提入的支票，应按照一、（一）１、的有关规定认真审查，无误后不予退票的，支票作借方凭证。其分录是：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出票人户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或（贷）辖内往来（３）支票发生退票的，出票人开户行应通过其他应收款项科目核算；持票人开户行应通过其他应付款项科目核算。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２、出票人开户行受理出票人送交支票的处理手续（１）出票人开户行接到出票人交来的支票和三联进帐单时，按一、（一）２、的规定认真审查，无误后，支票作借方凭证。其分录是：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出票人户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辖内往来第一联进帐单加盖转讫章作回单交给出票人，第二联进帐单加盖业务公章连同第三联进帐单按票据交换的规定及时提出交换。（２）收款人开户行收到交换提入的第二、三联进帐单，经审查无误，第二联进帐单加盖转讫章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收款人户第三联进帐单加盖转讫章作收帐通知交给收款人。如收款人不在本行开户或进帐单上的帐号、户名不符，应通过其他应付款项科目核算，然后将第二、三联进帐单通过票据交换退回出票人开户行。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现金支票的处理手续出票人开户行接到收款人持现金支票（附式十五）支取现金时，应认真审查：（１）支票是否是统一规定印制的凭证，支票是否真实，提示付款期限是否超过；（２）支票填明的收款人名称是否为该收款人，收款人是否在支票背面“收款人签章”处签章，其签章是否与收款人名称一致；（３）出票人的签章是否符合规定，并折角核对其签章与预留银行签章是否相符，使用支付密码的，其密码是否正确；（４）支票的大小写金额是否一致；（５）支票必须记载的事项是否齐全，出票金额、出票日期、收款人名称是否更改，其他记载事项的更改是否由原记载人签章证明；（６）出票人帐户是否有足够支付的款项；（７）支取的现金是否符合国家现金管理的规定。收款人为个人的，还应审查其身份证件，是否在支票背面“收款人签章”处注明身份证件名称、号码及发证机关。审查无误后，发给铜牌或对号单，交收款人凭以向出纳取款。同时从出票人帐户付出，将支票送出纳凭以付款后作借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出票人户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、划线支票的处理手续持票人、出票人开户行对划线支票（附件十六）的处理手续，比照一、的手续处理。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、普通支票的处理手续出票人开户行收到收款人持普通支票（附式十六）支取现金的，比照二、的手续处理。对普通支票办理转帐的，比照一、的手续处理。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领购支票的处理手续存款人购买支票时，应填写三联票据和结算凭证领用单（由各行自制），并在第二联上加盖预留银行签章，经银行核对填写正确、签章相符，收取支票工本费和手续费后，在空白重要凭证登记簿上注明领用日期、存款人名称、支票起止号码以备查核，第一联交给存款人，第二联代借方凭证（收取现金的本联注销），第三联作工本费贷方凭证附件。银行发售支票每个帐户一般一次一本，业务量大的可以适当放宽。出售时应在每张支票上加盖本行行名和存款人帐号，并记录支票号码。存款人撤销、合并结清帐户时，应将未用空白支票填列二联清单全部交回银行切角作废；一联清单由银行盖章退交存款人，一联作清户凭证附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 、支票挂失的处理手续支票丧失，失票人到付款行请求挂失时，应当提交第一、二联挂失止付通知书。付款行收到挂失止付通知书后，按规定审查无误并确未付款的，第一联挂失止付通知书加盖业务公章作为受理回单交给失票人，第二联于登记支票挂失登记簿后专夹保管，并在出票人帐户帐首明显处用红笔注明“×年×月×日第×号支票挂失止付”字样，凭以掌握止付。第五部分 信用卡会计核算手续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、信用卡发卡的处理手续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单位卡发卡的处理手续单位申请使用信用卡，应按发卡银行规定向发卡银行填写申请表。发卡银行审查同意后，应及时通知申请人前来办理领卡手续，并按规定向其收取备用金和手续费。填制一联特种转帐贷方凭证，作收取手续费贷方凭证。申请人从其基本存款帐户交存备用金，分别两种情况处理：１、申请人在发卡银行机构开户的，发卡银行接到申请人送来的支票和三联进帐单，经审查无误，按照支票会计核算手续中的一、（一）２、的手续处理，并另填制一联特种转帐贷方凭证，作收取手续费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××单位基本存款帐户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××单位信用卡户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（贷）手续费收入科目 ××手续费户２、申请人不在发卡银行机构开户的，发卡银行接到申请人送来的支票和二联进帐单，经审查无误，按照支票会计核算手续中的一、（二）１、（１）的手续处理，并另填制一联特种转帐贷方凭证，作收取手续费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××单位信用卡户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（贷）手续费收入科目 ××手续费户采用其他方式转帐存入的，按照有关手续处理。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个人卡发卡的处理手续个人申请使用信用卡，应按发卡银行规定向发卡银行填写申请表。发卡银行审查同意后，应及时通知申请人前来办理领卡手续，并按规定向其收取备用金和手续费。填制一联特种转帐贷方凭证，作收取手续费贷方凭证。分别两种情况处理：１、申请人交存现金的，银行收妥后，发给其信用卡。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（贷）活期储蓄存款科目 ××个人信用卡户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（贷）手续费收入科目 ××手续费户２、申请人转帐存入的，银行接到申请人交来的支票及进帐单，应按照支付结算办法有关个人卡帐户资金来源的规定认真审查后，比照一、（一）的有关手续处理。发卡银行在办理信用卡发卡手续时，应登记信用卡帐户开销户登记簿和发卡清单，并在发卡清单上记载领卡人身份证件号码，并由领卡人签收。采用其他方式转帐存入的，按照有关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、信用卡付款的处理手续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特约单位开户行的处理手续特约单位办理信用卡进帐时，应填制二联进帐单和按发卡银行分别填制汇计单（附式十七）并提交签购单（附式十八）。汇计单一式三联，第一联交费收据，第二联贷方凭证附件，第三联存根。签购单一式四联，第一联回单，第二联借方凭证，第三联贷方凭证附件，第四联存根。特约单位开户行收到特约单位送来的二联进帐单和三联汇计单及第二、三联签购单时，应认真审查：１、签购单及其压印的内容是否为本行可受理的信用卡；２、签购单上有无持卡人签名、身份证件号码、特约单位名称和编号；３、签购单的小写金额是否与大写金额相符；４、签购单上压印的信用卡有效期限是否在有效期内；５、超过规定交易限额的，有无授权号码；６、汇计单和签购单的内容是否一致，汇计单、签购单和进帐单的结计金额是否正确；７、手续费计算是否正确。审核无误后，根据第二联签购单上压印的全国联行行号或填注的分辖行号和同城票据交换号或是否为跨系统银行发行的信用卡，分别不同情况处理。特约单位与持卡人在同一城市不同银行机构开户和异地跨系统银行发行的信用卡的，第一联进帐单加盖转讫章作收帐通知和第一联汇计单加盖业务公章作交费收据，退给特约单位；第二联进帐单作贷方凭证，第三联签购单作其附件，根据第二联汇计单的手续费金额填制一联特种转帐贷方凭证后作其附件；将第二联签购单加盖业务公章连同第三联汇计单向持卡人开户行或特约单位所在地的跨系统发卡银行通汇行提出票据交换，对跨系统银行发行的信用卡需待款项收妥办理转帐。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特约单位户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（贷）手续费收入科目 ××手续费户特约单位与持卡人不在同一城市的，第二联进帐单作贷方凭证，第三联签购单作其附件，根据第二联汇计单的手续费金额填制一联特种转帐贷方凭证后作其附件；第二联签购单加盖转讫章连同第三联汇计单随联行借方报单寄持卡人开户行。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（借）联行往帐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特约单位户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（贷）手续费收入科目 ××手续费户第一联进帐单加盖转讫章作收帐通知和第一联汇计单加盖业务公章作交费收据，退给特约单位。特约单位所在地的跨系统发卡银行通汇行接到特约单位开户的跨系统银行交换来的签购单和汇计单，随联行借方报单寄持卡人开户行。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（借）联行往帐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（二）信用卡支取现金的处理手续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参加同城票据交换和联行往来银行机构的处理手续参加同城票据交换和联行往来的代理行，对持卡人持信用卡支取现金的，应要求其提交身份证件，并应审查：信用卡的真伪及有效期；持卡人身份证件的照片或卡片上的照片是否与其本人相符；该信用卡是否被列入止付名单。审查无误后，在取现单（附式十九）上办理压（刷）卡。取现单一式四联，第一联回单，第二联借方凭证，第三联贷方凭证附件，第四联存根。在取现单上填写持卡人取现的金额、身份证件号码、代理行名称和代号等内容，交由持卡人签名，然后核对其签名与信用卡的签名是否一致，是否与身份证件的姓名相同。持卡人取现金额超过规定限额的，应办理索权手续，并将发卡银行所给的授权号填入取现单有关栏目。发现取现单内容不清或填写错误时，应在取现单上注明“作废”字样，经持卡人确认后重新办理。根据第二联取现单上压印的全国联行行号或填注的分辖行号和同城票据交换号或是否为跨系统银行发行的信用卡，分别不同情况处理。在同一城市和对异地跨系统银行发行的信用卡支取现金的，第一联取现单加盖现金付讫章作回单连同信用卡交给持卡人；填制一联特种转帐贷方凭证，第三联取现单作附件；将第二联取现单加盖业务公章向持卡人开户行或代理行所在地的跨系统发卡银行通汇行提出票据交换，第四联取现单留存备查。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（贷）应解汇款及临时存款科目 持卡人户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支付现金另填制一联现金借方凭证。其分录是：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（借）应解汇款及临时存款科目 持卡人户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（贷）现金在异地支取现金的，比照以上在同一城市支取现金的有关手续处理，并将第二联取现单加盖转讫章随联行借方报单寄持卡人开户行，另填制一联特种转帐贷方凭证作收取手续费的贷方凭证。其分录是：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（借）联行往帐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（贷）应解汇款及临时存款科目 持卡人户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（借）应解汇款及临时存款科目 持卡人户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（贷）其他应付款项科目 手续费户代理行所在地的发卡银行通汇行接到跨系统代理行交换来的取现单，随联行借方报单寄持卡人开户行。其分录是：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（借）联行往帐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未参加同城票据交换的代理行的处理手续未参加同城票据交换的代理行对持卡人持信用卡支取现金的，按照二、（二）１、的规定审核并压（刷）卡，并按照该项的有关手续处理。将第三联取现单加盖转讫章连同第二联取现单于营业终了随内部往来凭证划付管辖行。管辖行收到寄来的内部往来凭证及第二、三联取现单，审核无误后，同城的，将第二联取现单加盖业务公章向持卡人开户行提出交换，第三联取现单作贷方凭证的附件；异地的，将第二联取现单加盖转讫章随联行借方报单寄持卡人开户行；对异地跨系统银行发行的信用卡，将第二联取现单加盖业务公章向本管辖行所在地的发卡银行通汇行提出票据交换，并清算资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持卡人开户行的处理手续持卡人开户行收到同城交换来的第二联签购单和第三联汇计单或第二联取现单、联行寄来的报单及第二联签购单和第三联汇计单或第二联取现单时，应认真审查：１、签购单或取现单上压印、填注的联行行号或同城票据交换号是否为本行行号或本行交换号；２、签购单和汇计单或取现单上的内容是否清晰，完整；３、签购单或取现单上是否加盖业务公章或转讫章；４、小写金额是否与大写金额相符；５、超过交易限额的，有无授权号码。审查无误后，第二联签购单或取现单作借方凭证，第三联汇计单留存。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××单位信用卡户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或（借）活期储蓄存款科目 ××个人信用卡户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辖内往来持卡人开户行收到签购单或取现单，发现持卡人信用卡帐户不足支付的，其不足部分纳入“其他短期贷款”科目核算。起息日自签单日或银行记帐日起，十五日内的透支金额按日息万分之五计息，超过十五日按日息万分之十计息，超过三十日或透支超过规定限额的按日息万分之十五计息。本金或利息未还清又透支的，透支日期连续计算。透支利息按最后期限或最高透支额的最高利率档次计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信用卡授权的处理手续持卡人在同城或异地支取现金或购物消费时，超过规定的支付金额的，应向发卡银行索权。发卡银行收到付现代理行或特约单位的索权通知时，小额支付应作授权记录并根据情况作出相应授权答复；大额支付可根据授权金额填制二联特种转帐借方凭证和二联特种转帐贷方凭证，将一联特种转帐借方凭证和一联特种转帐贷方凭证加盖转帐章作收、付款通知交给持卡人。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（借）活期储蓄存款科目 ××个人信用卡户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或（借）××科目 ××单位信用卡户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（贷）保证金科目 ××个人或单位信用卡户转帐后，予以授权。待收到寄来的签购单或取现单后，应以第二联签购单或取现单作借方凭证。其分录是：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（借）保证金科目 ××个人或单位信用卡户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、存入现金的处理手续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（一）收存现金银行的处理手续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参加同城票据交换和联行往来银行机构的处理手续参加同城票据交换和联行往来的代理行对持卡人凭个人卡存入现金的，经审查无误压制存款单（附式二十）。存款单一式四联，第一联回单，第二联贷方凭证，第三联贷方凭证附件，第四联存根。在存款单上填写持卡人存入的金额和本行的名称及其代号等内容，交由持卡人签名，然后核对其签名与信用卡签名是否相符。代理行对个人卡持卡人的代理人交存现金的，在接到代理人填明持卡人的卡号、姓名和存款金额等内容的存款单时，经审查无误，填写本行的名称及其代号等内容，并交由代理人签名。无误后办理收款手续，将第一联存款单加盖现金收讫章作回单连同信用卡交给持卡人或将第一联存款单交给代理人。根据第二联存款单上压印或填注的全国联行行号、分辖行号和同城票据交换号或是否为跨系统银行发行的信用卡，分别不同情况处理。在同一城市和对异地跨系统银行发行的信用卡存入现金的，填制一联特种转帐贷方凭证，第三联存款单作附件，第四联存款单留存备查。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（贷）应解汇款及临时存款科目 ××个人信用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卡户将第二联存款单加盖业务公章向持卡人开户行或代理行所在地的跨系统发卡银行通汇行提出票据交换，另填制一联特种转帐借方凭证。其分录是：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（借）应解汇款及临时存款科目 ××个人信用卡户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或（贷）辖内往来在异地存入现金的，比照以上在同一城市存入现金的有关手续处理，另填制一联特种转帐贷方凭证，作收取手续费的贷方凭证。其分录是：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（贷）应解汇款及临时存款科目 ××个人信用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卡户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（借）应解汇款及临时存款科目 ××个人信用卡户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（贷）其他应付款项科目 ××手续费户代理行所在地的发卡银行通汇行接到跨系统代理行交换来的存款单，随联行贷方报单寄持卡人开户行。其分录是：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２、未参加同城票据交换的代理行的处理手续未参加同城票据交换的代理行对持卡人或代理人存入现金的，按照四、（一）１、的有关手续处理。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联存款单加盖转讫章连同第二联存款单于营业终了随内部往来凭证划管辖行。管辖行收到寄来的内部往来凭证及第二、三联存款单，审核无误后，同城的，将第二联存款单加盖业务公章向持卡人开户行提出交换，第三联存款单作贷方凭证的附件；异地的，将第二联存款单加盖联行专用章后，随联行贷方报单寄持卡人开户行；对异地跨系统银行发行的信用卡，将第二联存款单加盖业务公章向本管辖行所在地的发卡银行通汇行提出票据交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（二）持卡人开户行的处理手续持卡人开户行收到同城交换来的第二联存款单、联行寄来的报单及第二联存款单时，经审查无误后，第二联存款单作贷方凭证。其分录是：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或（借）辖内往来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（贷）活期储蓄存款科目 ××个人信用卡户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有缺陷凭证的处理手续（一）特约单位开户行收到特约单位交来的有缺陷的凭证时，对能补办完整的，应要求其补办完整；对无法补救的，应与发卡机构联系，经发卡机构同意后，方可受理。（二）持卡人开户行收到联行寄来或同城交换来的有缺陷的凭证时，应坚持贷方凭证先查询、后记帐；借方凭证先记帐、后查询的原则，不得随意退凭证。查复书作凭证附件，逐笔登记“查询查复登记簿”予以控制。具体做法可比照全国联行往来制度差错类型及处理方法的有关规定办理。（三）特约单位开户行或代理行收到持卡人开户行退回有缺陷的凭证，必须及时补办完整，无法补救的应与持卡人开户行联系解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 、信用卡注销的处理手续发卡银行在确认持卡人具备销户条件时，应通知持卡人办理销户手续，并收回信用卡。有效卡无法收回时，应予以止付。发卡银行核对帐务无误后，按以下情况处理：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个人卡销户时，银行压制转帐单（附式二十一）。转帐单一式四联，第一联回单，第二联借方凭证，第三联贷方凭证，第四联收帐通知或取现单。按规定计付利息，由持卡人签名后，结清帐户。第一联转帐单加盖转讫章交给持卡人，第二联转帐单作借方凭证，退付现金的第三联转帐单作其附件，另填制一联特种转帐借方凭证作利息支出借方凭证，第四联转帐单加盖现金付讫章或加盖转讫章交给持卡人。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（借）活期储蓄存款科目 ××个人信用卡户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（借）利息支出科目 ××利息支出户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或（贷）有关科目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单位卡销户时，持卡人应向发卡银行提交授权单位的销户证明和基本存款帐户开户许可证及单位卡，银行审查无误后，压制转帐单，并按规定计付利息，由持卡签名后，结清帐户。第一联转帐单加盖转讫章交给持卡人，第二联转帐单作借方凭证，另填制一联特种转借方凭证作利息支出借方凭证，第三联转帐单作贷方凭证，第四联转帐单加盖转讫章交给申请人。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××单位信用卡户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（借）利息支出科目 ××利息支出户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申请人基本存款户申请人与持卡人不在同一银行开户的，应将第三、四联转帐单通过辖内往来或同城票据交换划转申请人的基本存款户。第六部分 汇兑会计核算手续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、信汇的处理手续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（一）汇出行的处理手续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汇款人委托银行办理信汇时，应向银行填制一式四联信汇凭证（附式二十二），第一联回单，第二联借方凭证，第三联贷方凭证，第四联收帐通知或代取款收据。汇款人派人到汇入行领取汇款，应在信汇凭证各联的“收款人帐号或住址”栏注明“留行待取”字样。“留行待取”的汇款，需要指定单位的收款人领取汇款的，应注明收款人的单位名称；信汇凭签章支取的，应在第四联凭证上加盖预留的收款人签章。汇款人和收款人均为个人需要在汇入行支取现金，汇款人应在信汇凭证“汇款金额”大写栏，先填写“现金”字样，后填写汇款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汇出行受理信汇凭证时，应认真审查：①信汇凭证必须记载的各项内容是否齐全、正确；②汇款人帐户内是否有足够支付的余额；③汇款人的签章是否与预留银行签章相符。对填明“现金”字样的信汇凭证，还应审查汇款人和收款人是否均为个人。无误后，第一联信汇凭证加盖转讫章退给汇款人。转帐交付的，第二联信汇凭证作借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汇款人户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（贷）联行往帐现金交付的，填制一联特种转帐贷方凭证，第二联信汇凭证作借方凭证。其分录是：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（贷）应解汇款及临时存款科目 汇款人户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（借）应解汇款及临时存款科目 汇款人户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转帐后，第三联信汇凭证加盖联行专用章，与第四联随同联行邮划贷方报单寄汇入行。对跨系统银行汇款的，应按照“跨行汇划款项，相互转汇”的办法办理。双设机构地区，第三联信汇凭证加盖业务公章，连同第四联信汇凭证随附转汇清单和划收凭证交转汇行，转汇行在第三联信汇凭证加盖联行专用章，连同第四联信汇凭证随同联行邮划贷方报单寄汇入行。通过人民银行转汇的，比照双设机构地区的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汇入行的处理手续汇入行接到汇出行或转汇行寄来的邮划贷方报单，或本地跨系统转汇行交来的转汇清单和划收凭证，以及第三、四联信汇凭证，应审查第三联信汇凭证上的联行专用章与联行报单印章一致（转汇的由转汇行代审查），无误后按下列手续处理：１、直接收帐的，第三联信汇凭证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收款人户第四联信汇凭证加盖转讫章作收帐通知交给收款人。２、不直接收帐的，第三联信汇凭证作贷方凭证。其分录是：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（贷）应解汇款及临时存款科目 收款人户登记应解汇款登记簿，在信汇凭证上编列应解汇款顺序号，第四联留存保管，另以便条通知收款人来行办理取款手续。收款人持便条来行办理取款，“留行待取”的向收款人问明情况，抽出第四联信汇凭证，并认真审查收款人的身份证件，信汇凭证上是否注明其证件名称、号码及发证机关以及收款人是否在“收款人签章”处签章。如系信汇留交凭签章付款的，收款人签章必须同预留签章相符。然后办理付款手续。需要支取现金的，信汇凭证上必须有汇出银行按规定填明的“现金”字样，应一次办理现金支付手续；未注明“现金”字样，需要支取现金的，由汇入银行按照现金管理规定审查支付。另填制一联现金借方凭证，第四联信汇凭证作借方凭证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（借）应解汇款及临时存款科目 收款人户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现金需要分次支付的，应凭第四联信汇凭证注销应解汇款登记簿中的该笔汇款，并如数转入应解汇款及临时存款科目分户帐内（不通过分录，以丁种帐页代替），银行审核收款人填制的支款凭证，其预留签章和收款人身份证件无误后，办理分次支付手续。待最后结清时，将第四联信汇凭证作借方凭证附件。需要转汇的，应重新办理汇款手续，其收款人与汇款用途必须是原汇款的收款人和用途，并在第三联信汇凭证上加盖“转汇”戳记。第三联信汇凭证备注栏注明不得转汇的，不予办理转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、电汇的处理手续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汇出行的处理手续汇款人委托银行办理电汇时，应按照信汇凭证的填写要求向银行填制一式三联电汇凭证（附式二十三），第一联回单，第二联借方凭证，第三联发电依据。汇出行受理电汇凭证时，比照信汇审查，无误后，第一联电汇凭证加盖转讫章退给汇款人，第二联作借方凭证，其分录与信汇相同。并根据第三联电汇凭证编制三联电划贷方报单凭以向汇入行拍发电报。电汇凭证上填明“现金”字样的，应在电报的金额前加拍“现金”字样。对跨系统银行汇款的，比照信汇的处理手续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汇入行的处理手续汇入行接到汇出行或转汇行发来的电报，经审核无误后，应编制三联电划贷方补充报单，第一联代联行来帐卡片，第二联代贷方凭证，第三联加盖转讫章代收帐通知交给收款人或作借方凭证附件，其余各项处理手续，均与信汇相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、退汇的处理手续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（一）汇款人要求退汇的处理手续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１、汇出行承办的处理手续（１）汇款人要求退汇时，对收款人在汇入行开立帐户的，由汇款人与收款人自行联系退汇；对收款人未在汇入行开立帐户的，应由汇款人备函或本人身份证件连同原信、电汇回单交汇出行办理退汇。（２）汇出行接到退汇函件或身份证件以及回单，应填制四联“退汇通知书”（用异地结算通知书格式代，附式二十四），在第一联上批注“×月×日申请退汇，俟款项退回后再办理退款手续”字样，交给汇款人，第二、三联寄交汇入行，第四联与函件和回单一起保管。（３）如汇款人要求用电报通知退汇时，只需填制两联退汇通知书，比照信件退汇通知书第一、四联的手续处理，并凭退汇通知书拍发电报通知汇入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２、汇入行的处理手续（１）汇入行接到汇出行寄来的第二、三联退汇通知书或通知退汇的电报，如该笔汇款已转入应解汇款及临时存款科目，尚未解付的，应向收款人联系索回便条，以第二联退汇通知书代借方凭证，第四联汇款凭证作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（借）应解汇款及临时存款科目 收款人户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第三联退汇通知书随同邮划贷方报单寄原汇出行。如电报通知退汇的，应另填一联特种转帐借方凭证，并填制电划贷方报单，凭以拍发电报。（２）如该笔汇款业已解付，应在第二、三联退汇通知书或电报上注明解付情况及日期后，将第二联退汇通知书或电报留存，以第三联退汇通知书（或拍发电报）通知汇出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３、汇出行收到的处理手续（１）汇出行接到汇入行寄来的邮划贷方报单及第三联退汇通知书或退汇电报时，应以第三联退汇通知书或第二联电划贷方补充报单代贷方凭证（第三联电划补充报单作贷方凭证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原汇款人户如汇款人未在银行开立帐户，应另填制一联现金借方凭证。其分录是：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（贷）其他应付款 原汇款人户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（借）其他应付款 原汇款人户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现金在原第二联汇款凭证上注明“此款已于×月×日退汇”字样，以备查考。以留存的第四联退汇通知书注明“退汇款汇回已代进帐”字样，加盖转讫章后作为收帐通知交给原汇款人。（２）如接到汇入行寄回的第三联退汇通知书或发来的电报注明汇款业已解付时，应在留存的第四联退汇通知书上批注解付情况，通知原汇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汇入行主动退汇的处理手续１、汇入行的处理手续汇款超过两个月，收款人尚未来行办理取款手续或在规定期限内汇入行已寄出通知，但因收款人住址迁移或其他原因，以致该笔汇款无人受领时，汇入行可以主动办理退汇，退汇时应填制一联特种转帐借方凭证和两联特种转帐贷方凭证，并在凭证上注明“退汇”字样，第四联汇款凭证作借方凭证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（借）应解汇款及临时存款科目 原收款人户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一联特种转帐贷方凭证加盖联行专用章连同另一联特种转帐贷方凭证随同邮划贷方报单寄原汇出行。２、原汇出行的处理手续原汇出行接到原汇入行寄来的邮划报单及所附二联特种转帐贷方凭证，以加盖原汇入行联行专用章的一联特种转帐贷方凭证代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原汇款人户另一联特种转帐贷方凭证加盖转讫章代收帐通知交给原汇款人。如汇款人未在银行开立帐户，其处理手续比照三、（一）３、（１）的有关手续处理。第七部分 托收承付会计核算手续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、收款人开户行受理托收承付的处理手续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收款人办理托收时，采取邮寄划款的，应填制邮划托收承付凭证（附式二十五）。邮划托收承付凭证一式五联，第一联回单，第二联贷方凭证，第三联借方凭证，第四联收帐通知，第五联承付通知。采取电报划款的，应填制电划托收承付凭证（附式二十六）。电划托收承付凭证一式五联，第一联回单，第二联贷方凭证，第三联借方凭证，第四联发电依据，第五联承付通知。收款人在第二联托收凭证上签章后，将有关托收凭证和有关单证提交开户行。（二）收款人开户行收到上述凭证后，应认真审查：１、托收款项是否符合托收承付结算方式规定的范围、条件、金额起点，以及其它有关规定。２、有无商品确已发运的证件。如提供的证件需要取回的，收款人在托收凭证上是否注明“发运日期”和“证件号码”。对提供发运证件有困难的，要审查其是否符合托收承付结算方式规定的其他条件。３、托收凭证必须记载的各项内容是否齐全和符合填写凭证的要求。４、托收凭证与所附单证的张数是否相符。５、第二联托收凭证上是否有收款人签章，其签章是否符合规定。必要时，还应查验收付款人签订的购销合同。托收凭证应及时审查，审查时间不得超过次日。经审查无误后，对托收凭证作如下处理：在邮划或电划第一联托收凭证加盖业务公章后退给收款人。对收款人向银行提交发运证件需要带回保管或自寄的，应在各联凭证和发运证件上加盖“已验发运证件”戳记，然后将发运证件退给收款人。凭邮划或电划第二联托收凭证登记发出托收结算凭证登记簿（以下简称登记簿）后专夹保管。将邮划或电划第三、四、五联托收凭证（均在第三联上加盖带有联行行号的结算专用章）连同交易单证，一并寄交付款人开户行。收款人开户行如不办理全国或省辖联行业务，向付款人开户行直接发出托收凭证的，均应在托收凭证的“备注”栏加盖“款项收妥请划收××（行号）转划我行”戳记，以便付款人开户行向指定的转划行填发报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付款人开户行的处理手续付款人开户行接到收款人开户行寄来的邮划或电划第三、四、五联托收凭证及交易单证时，应审查付款人是否在本行开户，所附单证的张数与凭证的记载是否相符。审查无误后，在凭证上填注收到日期和承付期，及时通知付款人。通知的方法，可以根据具体情况与付款人签订协议，采用付款人来行自取、派人送达或对距离较远的付款人邮寄等。验单付款的承付期为３天，从银行对付款人发出承付通知日的次日（付款人来行自取的，为银行收到托收凭证日的次日）算起（承付期内遇法定休假日顺延），必须邮寄的，应加邮寄时间；验货付款的承付期为１０天，从运输部门向付款人发出提货通知日的次日算起。然后根据邮划或电划第三、四联托收凭证，逐笔登记定期代收结算凭证登记簿（以下简称登记簿），将邮划或电划第三、四联托收凭证专夹保管，将第五联托收凭证加盖业务公章，连同交易单证一并及时交给付款人。对非属本行开户的托收凭证误寄本行的，应代为转寄，并将情况通知收款人开户行引起重视。如不能肯定付款人开户行时，则退回原托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（一）全额付款的处理手续付款人在承付期满日开户行营业终了前，帐户有足够资金支付全部款项的，付款人开户行应在次日上午（遇法定休假日顺延）以第三联托收凭证作借方凭证。其分录是：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付款人户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转帐后，在登记簿上填注转帐日期。属于邮寄划款的，将第四联托收凭证填注支付日期后，随同联行邮划贷方报单寄交收款人开户行。属于电报划款的，应根据第四联电划托收凭证编制联行电划贷方报单，凭以向收款人开户行拍发电报。跨系统的托收承付付款后，应按照“跨行汇划款项，相互转汇”的办法办理。双设机构地区，第四联托收凭证填注支付日期并加盖业务公章随转汇清单和划收凭证交转汇行。转汇行将第四联邮划托收凭证作为本系统联行贷方报单附件，一并寄收款人开户行，或根据第四联电划托收凭证填制联行电划贷方报单，凭以向收款人开户行拍发电报（以下同）。通过人民银行转汇的，按照双设机构的手续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（二）提前承付的处理手续付款人在承付期满前通知银行提前付款，银行划款的可按照二、（一）的手续处理。但应在托收凭证和登记簿备注栏分别注明“提前承付”字样。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多承付的处理手续付款人如因商品的价格、数量或金额变动等原因，要求对本笔托收多承付款项一并划回时，付款人应填制四联“多承付理由书”（以托收承付拒绝付款理由书改用）提交开户行。开户行审查后，在托收凭证和登记簿备注栏注明多承付的金额，以第二联多承付理由书代借方凭证，第三联托收凭证作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付款人户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转帐后，将第一联多承付理由书加盖转讫章作支款通知交给付款人，第三、四联和第四联托收凭证随同联行邮划贷方报单一并寄收款人开户行。如属电报划款的，除按规定格式拍发电报外，另将第三、四联多承付理由书邮寄收款人开户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逾期付款的处理手续付款人在承付期满日开户行营业终了前，帐户无款支付的，付款人开户行应在托收凭证和登记簿备注栏分别注明“逾期付款”字样或注销登记簿另登记“到期未收登记簿”（用定期代收结算凭证登记簿代替），并填制三联“托收承付结算到期未收通知书”（用异地结算通知书格式）。将第一、二联通知书寄收款人开户行（电划的不另拍发电报通知），第三联通知书留存。托收经办员和会计记帐员要随时掌握付款人帐户余额，等到付款人帐户有款可以一次或分次扣款时，比照部分付款的有关手续办理，将逾期付款的款项和赔偿金一并划给收款人。对于一次扣款的，第三联托收凭证作借方凭证附件。邮划的应将第四联托收凭证连同特种转帐贷方凭证，随同联行邮划贷方报单寄收款人开户行，并销记到期未收登记簿。赔偿金的计算方法是：赔偿金金额＝逾期付款金额×逾期天数×万分之五逾期付款天数，按照《异地托收承付结算办法》的规定计算。每月单独扣付赔偿金时，付款人开户行应填制特种转帐借方、贷方凭证各二联，并注明原托号码及金额，在转帐原因栏注明第×个月逾期付款的金额及相应扣付赔偿金的金额，以一联特种转帐借方凭证作借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付款人户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转帐后，另一联特种转帐借方凭证加盖转讫章作付款通知交给付款人，并在登记簿备注栏注明第×个月扣付赔偿金的金额。将一联特种转帐贷方凭证加盖联行专用章连同另一联特种转帐贷方凭证随同联行邮划贷方报单寄收款人开户行。如付款人帐户金额不足支付赔偿金时，应排列在销货收入“扣款顺序”的工资之前，并对该帐户采取“只收不付”的控制办法，待付款人帐户能足额支付该月赔偿金时，应及时办理扣付。逾期付款期满，付款人帐户不能全额或部分支付该笔托收款项，开户行应向付款人发出索回单证的通知（一式四联，以异地结算通知书改用，一联给付款人），付款人于银行发出通知日的次日起两日内（到期日遇法定休假日顺延，邮寄的加邮程）必须将第五联托收凭证（部分无款支付的除外）及有关单证（单证已作帐务处理或已部分支付的，可以填制“应付款项证明单”（附式二十七）退回开户行。经银行核对无误后，在托收凭证和登记簿备注栏注明单证退回日期和“无款支付”字样，将一联通知书和第三联托收凭证一并留存备查，将二联通知书连同第四、五联托收凭证（部分无款支付系第四联托收凭证）及有关单证一并寄收款人开户行。如属电报划款的，不另拍电报。付款人开户行在退回托收凭证和单证时，须将应付的赔偿金一并划给收款人。如付款人帐户当时不足支付应付的赔偿金，应在托收凭证和登记簿备注栏加注应扣付赔偿金的金额，俟应扣付的赔偿金全部扣付时，销记登记簿。付款人逾期不退回单证的，开户行按照托收尚未付清的金额自发出通知日的第３天起每天收取万分之五但不低于五十元的罚款，并暂停付款人向外办理结算业务，直到退回单证时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部分付款的处理手续付款人在承付期满日开户行营业终了前，帐户只能部分支付的，付款人开户行应在托收凭证上注明当天可以扣收的金额；邮划的填制特种转帐借方、贷方凭证各二联，电划的填制二联特种转帐借方凭证，并注明原托收号码及金额，以一联特种转帐借方凭证作借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付款人户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转帐后，另一联特种转帐借方凭证加盖转讫章作支款通知交给付款人，并在登记簿备注栏分别注明已承付和未承付金额，并批注“部分付款”字样，或将未承付金额登记“到期未收登记簿”。第三、四联托收凭证按付款人及先后日期单独保管。邮寄划款的，将一联特种转帐贷方凭证加盖联行专用章连同一联特种转帐贷方凭证随同联行邮划贷方报单寄收款人开户行。电报划款的，按照规定格式向收款人开户行拍发电报。托收经办员和会计记帐员要随时掌握付款人帐户余额，以便将未承付部分款项及早地分次划转收款人开户行，同时应逐次扣收逾期付款赔偿金。其余手续与上述相同。俟最后清偿完毕，应在托收凭证上注明“扣清”字样，托收凭证作借方凭证的附件，并销记登记簿。</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全部拒绝付款的处理手续付款人在承付期内提出全部拒绝付款时，应填具四联全部拒绝付款理由书（附式二十八），连同有关的拒付证明、第五联托凭证及所附单证送交开户行。拒付审查由会计部门负责，先经经办人员审查，然后交由会计主管人员复审。要严格按照支付结算办法有关托收承付拒绝付款的规定对付款人提出的拒绝付款进行认真审查。对拒绝付款的手续不全、依据不足、理由不符合规定和不属于支付结算办法有关托收承付中七种可以拒绝付款情况的，以及超过承付期拒付或将部分拒付提为全部拒付的，均不得受理。对不同意拒付的，要实行强制扣款。对无理的拒绝付款，而增加银行审查时间的，应从承付期满日起，为收款人计扣逾期付款赔偿金。对符合规定同意拒付的，必须经会计主管人员审查，金额较大的要报经主管行长（主任）批准后方可办理拒付。未经批准，任何人不得擅自受理拒付或自行拒付退票。受理拒付时，应在拒绝付款理由书上签注意见，由经办和会计主管人员签章，经行长（主任）审批的，应由其签章，并在托收凭证和登记簿备注栏注明“全部拒付”字样。然后将第一联拒绝付款现由书加盖业务公章作为回单退还付款人，将第二联连同第三联托收凭证一并留存备查，将第三、四联连同有关的拒付证明和第四、五联托收凭证及单证一并寄收款人开户行。如系电报划款的，不另拍电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部分拒绝付款的处理手续付款人在承付期内提出部分拒绝付款时，应填具四联部分拒绝付款理由书，连同有关的拒付证明、拒付部分商品清单送交开户行。开户行应按照全部拒绝付款的审查程序和要求认真审查。对不符合规定的拒付，不得受理拒付。对符合规定同意拒付的，依照全部拒绝付款的审查手续办理，并在托收凭证和登记簿备注栏注明“部分拒付”字样及部分拒付金额。对同意承付部分，以第二联拒绝付款理由书代借方凭证，第三联托收凭证作借方凭证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付款人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转帐后，将第一联拒绝付款理由书加盖转讫章作支款通过交给付款人，将第三、四联和第四联托收凭证连同拒付部分的商品清单和有关证明，随同联行邮划贷方报单一并寄收款人开户行。如系电报划款，部分拒付和部分承付，除拍发电报外，另将第三、四联部分拒绝付款理由书，连同拒付部分的商品清单和有关证明邮寄收款人开户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、收款人开户行办理托收款划回的处理手续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全额划回的处理手续收款人开户行接到付款人开户行或转汇行寄来的联行邮划贷方报单，或本地跨系统转汇行交来的转汇清单和贷方凭证，以及所附第四联托收凭证时，应将留存的第二联凭证抽出，同第四联凭证进行核对。经审查无误后，在该二联凭证上填注转帐日期，即以第二联凭证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收款人户转帐后，将第四联凭证加盖转讫章作收款通知交给收款人，并销记登记簿。如系电报划回的，应编制三联联行电划贷方补充报单，以第一联代联行来帐卡片，第二联代贷方凭证，第二联托收凭证作贷方凭证附件，第三联代收帐通知，其余手续与邮寄划回相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多承付款划回的处理手续收款人开户行接到联行邮划贷方报单以及所附第四联托收凭证和第三、四联多承付理由书后，抽出留存的第二联托收凭证，在备注栏注明多承付的金额，以第三联多承付理由书代贷方凭证，第二联托收凭证作贷方凭证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收款人户转帐后，按原托收金额销记登记簿，第四联托收凭证作第四联多承付理由书的附件交给收款人。如系电报划回的，在接到划款电报时，比照全额付款电报划回的有关手续处理。在联行电划贷方补充报单备注栏注明多承付金额，第二联托收凭证作贷方凭证附件。俟接到第三、四联多承付理由书后，第三联留存备查，第四联交给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逾期划回、无款支付退回凭证或单独划回赔偿金的处理手续收款人开户行接到第一、二联托收承付结算到期未收通知书后，应在第二联托收凭证上加注“逾期付款”字样及日期，然后将第二联通知书交给收款人，第一联附于第二联托收凭证后一并保管，比照部分划回的有关手续处理。对于一次划回的，第二联托收凭证作贷方凭证附件，第四联作收帐通知附件交给收款人，并销记登记簿。对于单独划回赔偿金的，在第二联托收凭证和登记簿上注明第×个月划回的赔偿金的金额。如系电报一次划回的，比照电报全额划回的手续处理；电报分次划回的，应在第二联托收凭证上注明分次划回的金额。收款人开户行在逾期付款期满后接到第四、五联托收凭证（部分无款支付系第四联托收凭证）及二联无款支付通知书和有关单证，经核对无误后，抽出第二联托收凭证，并在该联凭证备注栏注明“无款支付”字样，销记登记簿。然后将第四、五联托收凭证（部分无款支付系第四联托收凭证）及一联无款支付通知书和有关单证退给收款人。收款人在另一联无款支付通知书上签收，然后连同第二联托收凭证一并保管备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（四）部分划回的处理手续收款人开户行接到部分划回的联行邮划贷方报单及两联特种转帐贷方凭证，以付款人开户行加盖联行专用章的一联特种转帐贷方凭证作贷方凭证。其分录是：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收款人户转帐后，将另一联特种转帐贷方凭证加盖转讫章，作收帐通知交给收款人，在第二联托收凭证和登记簿上注明部分划回的金额。如系电报部分划回的，应比照电报全额划回的有关手续处理，并在第二联托收凭证和登记簿上注明部分划回的金额。俟最后清偿完毕在第二联托收凭证上注明结算终了日期，将其作贷方凭证的附件，并销记登记簿。</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全部拒绝付款的处理手续收款人开户行接到第四、五联托收凭证及有关单证和第三、四联全部拒绝付款理由书及拒付证明，经核对无误后，抽出第二联托收凭证，并在该联备注栏注明“全部拒付”字样、日期，销记登记簿。然后将第四、五联托收凭证及有关单证和第四联拒绝付款理由书及拒付证明退给收款人。收款人在第三联拒绝付款理由书上签收，然后连同第二联托收凭证一并保管备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部分拒绝付款的处理手续收款人开户行接到联行邮划贷方报单及所附的第四联托收凭证和第三、四联部分拒绝付款理由书以及拒付部分的商品清单、证明后，抽出第二联托收凭证，并在该联备注栏注明“部分拒付”字样、日期和部分拒付金额。以第三联拒绝付款理由书作贷方凭证，第二联托收凭证作贷方凭证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收款人户转帐后，将第四联托收凭证作第四联部分拒绝付款理由书的附件，连同拒付部分的商品清单和证明交给收款人。如部分拒付将部分承付金额分次划回时，对划回的款项应比照部分划回的有关手续处理，并将每次划回的金额在托收凭证上注明。如系电报划回的，比照部分划回的有关手续处理。俟接到第三、四联拒绝付款理由书及拒付部分的商品清单和证明后，第三联留存备查，第四联及所附清单和证明交给收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重办托收的处理手续收款人对付款人无理拒绝付款的托收款项，如需委托银行重办托收，应填写四联重办托收理由书（格式由各行制定），将其中三联连同购销合同、有关证据和退回的原第四、五联托收凭证及交易单证一并送交开户行。开户行审查同意，应在原登记簿和第二联托收凭证上注明“重办”字样，将一联重办托收理由书与第二联托收凭证一并保管，然后将两联重办托收理由书连同第四、五联托收凭证、交易单证和有关证据邮寄付款人开户行。付款人开户行收到后，应在原登记簿和第三联托收凭证上注明“重办”字样，将一联重办托收理由书与第三联托收凭证一并保管，将另一联连同第五联托收凭证、交易单证和有关证据交给付款人。付款人在承付期内没有提出拒绝付款的，按照付款人开户行有关付款的手续处理；如付款人仍提出拒绝付款，按照付款人开户行有关拒绝付款的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托收承付结算查询查复处理手续收款人开户行，对于发出托收凭证应经常进行检查，如果超过正常的凭证往返传递期限，尚未接到付款人开户行的划款报单，也未接到逾期付款、部分付款、拒绝付款等项通知书，应办理查询手续。查询时应填制一式二联“异地结算查询查复书”，经会计主管人员审核后，加盖经办、会计主管人名章和结算专用章，一联邮寄付款人开户行，一联留存，附在第二联托收凭证后面一并保存。对于查询不复的，在必要时，应再次办理查询，主送付款人开户行行长（主任），并加填一联抄报付款人开户行的管辖行。付款人开户行收到查询书，必须按照查询书的要求认真查明情况，在当日或次日予以明确答复。查复时应填制一式二联查复书，经会计主管人员审核后，加盖经办、会计主管人员名章和结算专用章，一联邮寄收款人开户行，一联与查询书连同第三联托收凭证一并保存，俟款项付清后作借方凭证附件。收款人开户行收到查复书，对所查询问题已得到明确答复的，经会计主管人员审核后，如属付款人开户行并未收到托收凭证及交易单证，除查明原因外，应及时根据第二联托收凭证照填一份，并用红笔注明“补寄副本”字样，以免重复，有关交易单证必要时亦可请收款人另填一份一并寄出。将查复书与原查询书附在第二联托收凭证后面一并保存，俟款项划回时作凭证附件。第八部分 委托收款会计核算手续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、收款人开户行受理委托收款的处理手续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收款人办理委托收款时，采取邮寄划款的，应填制邮划委托收款凭证（附式二十九）。邮划委托收款凭证一式五联，第一联回单，第二联贷方凭证，第三联借方凭证，第四联收帐通知，第五联付款通知。采取电报划款的，应填制电划委托收款凭证（附式三十）。电划委托收款凭证一式五联，第一联回单，第二联贷方凭证，第三联借方凭证，第四联发电依据，第五联付款通知。收款人在第二联委托收款凭证上签章后，将有关委托收款凭证和债务证明提交开户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收款人开户行收到上述凭证后，应按照规定和填写凭证的要求进行认真审查，无误后，对委托收款凭证作如下处理：将第一联邮划或电划凭证加盖业务公章，退给收款人。将第二联邮划或电划凭证专夹保管，并登记发出委托收款凭证登记簿。将第三联邮划或电划凭证加盖带有联行行号的结算专用章，连同第四、五联凭证及有关债务证明，一并寄交付款人开户行。收款人开户行如不办理全国或省辖联行业务的，向付款人开户行直接发出委托收款凭证，均应在委托收款凭证的“备注”栏加盖“款项收妥划收××（行号）转划我行（社）”戳记，以便付款人开户行向指定的转划行填发报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付款人开户行的处理手续付款人开户行接到收款人开户行寄来的邮划或电划第三、四、五联委托收款凭证及有关债务证明时，应审查是否属于本行的凭证。审查无误后，在凭证上填注收到日期，根据邮划或电划第三、四联凭证逐笔登记收到委托收款凭证登记簿，将邮划或电划第三、四联凭证专夹保管，并分别作如下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（一）付款人付款的处理手续１、付款人为银行付款的处理手续银行接到委托收款凭证和有关债务证明，按规定付款时，第三联委托收款凭证作借方凭证，有关债务证明作借方凭证附件。其分录是：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２、付款人为单位付款的处理手续银行在接到委托收款凭证和有关债务证明时，按照有关办法规定需要将有关债务证明留存的，应将第五联委托收款凭证加盖业务公章及时交给付款人，并由付款人签收；按照有关办法规定需要将有关债务证明交给付款人的，应将第五联委托收款凭证加盖业务公章连同有关债务证明及时交给付款人，并由付款人签收，按以下两种手续处理：（１）银行接到付款人的付款通知书时；或银行未接到付款人付款通知书，在付款人签收日的次日起第４天上午开始营业时，付款人帐户足够支付全部款项的，第三联委托收款凭证作借方凭证，如留存债务证明的，其债务证明和付款通知书作借方凭证附件。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付款人户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联行往帐转帐后，银行在收到委托收款凭证登记簿上填明转帐日期。属于邮寄划款的，将第四联委托收款凭证填注支付日期后，随联行邮划贷方报单寄交收款人开户行。属于电报划款的，应根据第四联委托收款凭证填制联行电划贷方报单，凭以向收款人开户行拍发电报。跨系统的委托收款付款后，应按照“跨行汇划款项，相互转汇”的办法办理。双设机构地区，第四联委托收款凭证填注支付日期和加盖业务公章随转汇清单和划收凭证交转汇行。转汇行将第四联邮划委托收款凭证作为本系统联行贷方报单附件，一并寄收款人开户行，或根据第四联电划委托收款凭证填制联行电划贷方报单，凭以向收款人开户行拍发电报。通过人民银行转汇的，比照双设机构地区的手续处理。（２）银行在办理划款时，付款人帐户不足支付全部款项的，银行在委托收款凭证和收到委托收款凭证登记簿上注明退回日期和“无款支付”字样，并填制三联付款人未付款项通知书（用异地结算通知书代），将一联通知书和第三联委托收凭证留存备查，将第二、三联通知书连同第四联委托收款凭证邮寄收款人开户行。留存债务证明的，其债务证明一并邮寄收款人开户行。如系电报划款的，不另拍发电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付款人拒绝付款的处理手续１、付款人为单位的，银行在付款人签收日的次日起３天内，收到付款人填制的四联拒绝付款理由书以及付款人持有的债务证明和第五联委托收款凭证，经核对无误后，在委托收款凭证和收到委托收款凭证登记簿备注栏注明“拒绝付款”字样。然后将第一联拒付理由书加盖业务公章作为回单退还付款人，将第二联拒付理由书连同第三联委托收款凭证一并留存备查，将第三、四联拒付理由书连同付款人提交或本行留存的债务证明和第四、五联委托收款凭证一并寄收款人开户行。如系电报划款的，不另拍发电报。２、付款人为银行提出的拒绝付款的手续比照二、（二）１、的有关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、收款人开户行办理委托收款划回的处理手续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款项划回的处理手续收款人开户行接到付款人开户行或转汇行寄来的联行邮划贷方报单，或本地跨系统转汇行交来的转汇清单和划收凭证，以及所附第四联委托收款凭证时，应将留存的第二联凭证抽出同第四联凭证进行核对。经审查无误后，在该二联凭证上填注转帐日期，即以第二联委托收款凭证作贷方凭证。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（借）联行来帐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或（借）存放中央银行款项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（贷）××科目 收款人户转帐后，将第四联委托收款凭证加盖转讫章作收帐通知交给收款人，并销记发出委托收款凭证登记簿。如系电报划回的，应填制三联联行电划贷方补充报单，以第一联代联行来帐卡片，第二联代贷方凭证，第二联委托收款凭证作附件，第三联代收帐通知，其余手续与邮寄划回相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付款人无款支付的处理手续收款人开户行接到第四联委托收款凭证和第二、三联付款人未付款项通知书以及付款人开户行留存的债务证明，抽出第二联委托收款凭证，并在该联凭证“备注栏”注明“无款支付”字样，销记发出委托收款凭证登记簿。然后将第四联委托收款凭证及一联未付款项通知书以及收到的债务证明退给收款人。收款人在未付款项通知书上签收后，收款人开户行将一联未付款项通知书连同第二联委托收款凭证一并保管备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拒绝付款的处理手续收款人开户行接到第四、五联委托收款凭证及有关债务证明和第三、四联拒绝付款理由书，经核对无误后，抽出第二联委托收款凭证，并在该联凭证备注栏注明“拒绝付款”字样。销记发出委托收款凭证登记簿。然后将第四、五联委托收款凭证及有关债务证明和第四联拒付理由书一并退给收款人。收款人在第三联拒付理由书上签收后，收款人开户行将第三联拒付理由书连同第二联委托收款凭证一并保管备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、同城委托收款的处理手续同城委托收款的款项划转通过同城票据交换，其余处理手续比照异地邮划委托收款的手续处理。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、同城特约委托收款的处理手续同城特约委托收款的处理手续，由人民银行省级分行制定。第九部分 支付结算业务收费和罚款处理手续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收取凭证工本费的处理手续（一）单位或个人向银行领购结算凭证时，应填写一式三联票据和结算凭证领用单（以下简称领用单）。领购空白重要结算凭证上的签章应为预留银行的签章。（二）银行收到单位或个人交来的领用单时，应审查所填内容是否正确，核对其签章是否与预留银行签章相符。按照不同凭证的成本价格，向领购人收取凭证工本费，第二联代贷方凭证，第三联代借方凭证（收现金的本联注销）。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领购人户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（贷）业务及管理费科目 印刷费户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或（贷）业务支出科目 印刷费户第一联加盖转讫章或现金收讫章及经办人名章，交领购人。如系定期汇总收费的，凭第二联领用单登记凭证定期汇总收费登记簿（以甲种帐页代替，按单位分别设立帐户）。第二联领用单专夹保管，俟定期汇总收费时，与登记簿核对相符后，汇总填制特种转帐贷方凭证（第二联领购单作附件），另填制一联特种转帐借方凭证（第三联领购单作附件），办理转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收取邮电费的处理手续（一）银行办理支付结算业务按照支付结算办法所附的“支付结算业务收费表”规定的范围和标准向客户收取邮电费。随邮电局收费标准的变动，银行应随时调整收费标准。邮电费采取当时计收和定期汇总计收两种方法。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委托人户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（贷）业务及管理费科目 邮电费户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或（贷）业务支出科目 邮电费户（二）邮电费，一律由经办银行向委托人收取。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收取手续费的处理手续银行办理支付结算业务按支付结算办法所附的“支付结算业务收费表”规定的范围和标准向客户收取手续费。支票的手续费由经办银行向领购人收取，其他结算的手续费一律由经办银行向委托人收取。手续费采取当时计收和定期汇总计收两种方法。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委托人或领购人户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或（借）现金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（贷）手续费收入科目 ××手续费户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或（贷）业务收入科目 ××手续费户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、收取结算罚款的处理手续银行、单位或个人违反支付结算纪律和规定，按照《支付结算办法》和有关规定处以罚款。其分录是：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（借）××科目 ××人户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（贷）营业外收入科目 罚款收入户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或（贷）业务收入科目 罚款净收入户第十部分 支付结算业务查询查复基本要求和处理手续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支付结算业务的查询查复是办理支付结算的一项重要工作，是保证资金准确、及时、安全结算的重要一环，必须充分重视，认真做好查询查复。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、银行办理支付结算必须做到“有疑必查，有查必复，复必详尽，切实处理”。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、对收到有缺陷或有疑问的票据或结算凭证需要查询以及受理客户的查询事项，必须及时向有关行发出查询。向外查询的，应根据轻重缓急或客户的要求，分别采用邮查或电查。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、对向客户支付款项的票据和结算凭证，发现不符或有疑点，查询时要留下凭证，并出具收据，同时对客户作好解释工作，但要注意保密，提高警惕，加以防范。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被查询行收到查询书或电报，必须按照查询的要求认真查阅有关帐册、凭证和资料，弄清情况和原因，经会计主管人员审核后，及时给予明确答复。对电查的，应于当日以电报查复，最迟不得超过次日上午；对邮查的，查复最长不得超过三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办理查询查复，须填制一式二联支付结算业务查询查复书（用支付结算通知书格式），内容填写要简练明确，文明礼貌，经会计主管人员审核后，加盖经办人名章和业务公章，一联邮寄（或凭以发电），一联留存。有必要的，可增加一联，抄报管辖行。查询查复书必须由银行内部或交邮电局传递。</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 、查询行收到查复书或电报，对所查询问题已得到明确答复的，经会计主管人员审核后，应立即按照有关规定处理或通知客户。将查复书或电报附在原查询书后面保存。如必须以查复书或电报作凭证附件的，则应在原查询书上注明查复情况和本行处理结果以及该份凭证的日期、科目、编号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 、银行接待客户的查询查复，必须态度和蔼，热情办理。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 、有事不查，有查不复，敷衍马虎，延误积压和造成资金损失的要追究责任，严肃处理。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九 、管辖行收到他行对所辖行的查询书时，应督促被查询行及时查复；对不执行支付结算办法规定的，要督促其纠正，防止再犯。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 、支付结算业务的查询查复书或电报，要妥善保管，按查询书日期顺序排列（作凭证附件的除外），按季装订，视同联行查询查复书归档保管。第十一部分 空白重要结算凭证管理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汇票、商业汇票、银行本票、支票、信用卡卡片为空白重要结算凭证。空白重要结算凭证经银行或单位、个人签发，具有支取款项的效力，是银行凭以办理结算的重要书面依据。各级银行必须严格管理，做到手续严密，帐实相符，保证安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、空白重要结算凭证要专人管理，贯彻“证帐分管、证印分管、证押（或压数机）分管”的原则。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、空白重要结算凭证一律纳入表外科目核算，建立重要空白结算凭证登记簿（用一般登记簿代替），按凭证种类设户，以一本（或一张）一元为记帐单位，并记载凭证起讫号码。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、设立专库（柜），建立空白重要结算凭证的出入库（柜）制度，坚持双人管库（柜）原则。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各行在收到印制厂或上级行运送或拨来的空白重要结算凭证时，应根据发货票、调拨单、运送凭证或向上级行填写的领用单，填制表外科目收入凭证，（收入）空白重要结算凭证科目（表外科目）。上级行向下级行调拨和运送或下级行向上级行领用空白重要结算凭证时，上级行应根据调拨单（运送凭证）或领用单，填制表外科目付出凭证，（付出）空白重要结算凭证科目（表外科目）。表外科目收、付凭证均应在摘要栏内填明票别、数额和起讫号码，凭以记载空白重要结算凭证登记簿。</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、空白重要结算凭证的调拨、领用和运送均比照现金出入库、运送的办法办理。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 、会计部门在营业期间领用空白重要结算凭证时，应填写领用单，向管库（柜）人员办理领用手续，按品种建立空白重要结算凭证登记簿，将领入、使用逐项登记，并记载起讫号码。经办人员要在登记簿上签收，做到手续清楚，责任明确。营业终了，未用完的空白重要结算凭证应入库（柜）保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 、会计主管人员应定期检查空白重要结算凭证库存的数量、金额，核对帐实是否相符，并填记“查库登记簿”，以备查考。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 、严禁将空白重要结算凭证作教学实习和练习使用，确因需要，应由主办部门提出所需要空白重要结算凭证的种类、数量清单，经行长批准后方得领用。发出时应先切角并在明显处加盖“作废”戳记，用后销毁。</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64" w:name="_Toc152002230"/>
      <w:bookmarkStart w:id="65" w:name="_Toc20417"/>
      <w:bookmarkStart w:id="66" w:name="_Toc152001777"/>
      <w:r>
        <w:rPr>
          <w:rFonts w:hint="eastAsia"/>
        </w:rPr>
        <w:t>《人民币单位存款管理办法》</w:t>
      </w:r>
      <w:bookmarkEnd w:id="64"/>
      <w:bookmarkEnd w:id="65"/>
      <w:bookmarkEnd w:id="66"/>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文号：银发〔1997〕485号</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第一章 总则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为加强单位存款的管理，规范金融机构的单位存款业务，根据《中华人民共和国中国人民银行法》、《中华人民共和国商业银行法》及其他有关法律、行政法规，制订本办法。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凡在中华人民共和国境内办理人民币单位存款业务的金融机构和参加人民币存款的单位，必须遵守本办法的规定。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本办法所称单位存款是指企业、事业、机关、部队和社会团体等单位在金融机构办理的人民币存款，包括定期存款、活期存款、通知存款、协定存款及经中国人民银行批准的其他存款。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中国人民银行负责金融机构单位存款业务的管理、监督和稽核工作，协调存款单位与金融机构的争议。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除经中国人民银行批准办理单位存款业务的金融机构外，其他任何单位和个人不得办理此项业务。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经批准的金融机构吸收单位存款应不超过中国人民银行核定的范围，同时遵守本办法的有关规定。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财政拨款、预算内资金及银行贷款不得作为单位定期存款存入金融机构。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任何单位和个人不得将公款以个人名义转为储蓄存款。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任何个人不得将私款以单位名义存入金融机构；任何单位不得将个人或其他单位的款项以本单位名义存入金融机构。</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第二章 单位定期存款及计息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单位定期存款的期限分三个月、半年、一年三个档次。起存金额１万元，多存不限。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金融机构对单位定期存款实行帐户管理（大额可转让定期存款除外）。存款时单位须提交开户申请书、营业执照正本等，并预留印鉴。印鉴应包括单位财务专用章、单位法定代表人章（或主要负责人印章）和财会人员章。由接受存款的金融机构给存款单位开出“单位定期存款开户证实书”（以下简称“证实书”），证实书仅对存款单位开户证实，不得作为质押的权利凭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存款单位支取定期存款只能以转帐方式将存款转入其基本存款帐户，不得将定期存款用于结算或从定期存款帐户中提取现金。支取定期存款时，须出具证实书并提供预留印鉴，存款所在金融机构审核无误后为其办理支取手续，同时收回证实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单位定期存款在存期内按存款存入日挂牌公告的定期存款利率计付利息，遇利率调整，不分段计息。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单位定期存款可以全部或部分提前支取，但只能提前支取一次。全部提前支取的，按支取日挂牌公告的活期存款利率计息；部分提前支取的，提前支取的部分按支取日挂牌公告的活期存款利率计息，其余部分如不低于起存金额由金融机构按原存期开具新的证实书，按原存款开户日挂牌公告的同档次定期存款利率计息；不足起存金额则予以清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单位定期存款到期不取，逾期部分按支取日挂牌公告的活期存款利率计付利息。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金融机构办理大额可转让定期存单业务按照《大额可转让定期存单管理办法》执行。</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第三章 单位活期存款、通知存款、协定存款及计息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第十六条 金融机构对单位活期存款实行帐户管理。金融机构和开立活期存款帐户的单位必须遵守《银行帐户管理办法》。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第十七条 单位活期存款按结息日挂牌公告的活期存款利率计息，遇利率调整不分段计息。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第十八条 金融机构开办单位通知存款须经中国人民银行批准，并遵守经中国人民银行核准的通知存款章程。通知存款按支取日挂牌公告的同期同档次通知存款利息计息。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第十九条 金融机构开办协定存款须经中国人民银行批准，并遵守经人民银行核准的协定存款章程。协定存款利率由中国人民银行确定并公布。</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第四章 单位存款的变更、挂失及查询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第二十条 因存款单位人事变动，需要更换单位法定代表人章（或单位负责人章）或财会人员印章时，必须持单位公函及经办人身份证件向存款所在金融机构办理更换印鉴手续，如为单位定期存款，应同时出示金融机构为其开具的证实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第二十一条 因存款单位机构合并或分立，其定期存款需要过户或分户，必须持原单位公函、工商部门的变更、注销或设立登记证明及新印鉴（分户时还须提供双方同意的存款分户协定）等有关证件向存款所在金融机构办理过户或分户手续，由金融机构换发新证实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第二十二条 存款单位的密码失密或印鉴遗失、损毁，必须持单位公函，向存款所在金融机构申请挂失。</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金融机构受理挂失后，挂失生效。如存款在挂失生效前已被人按规定手续支取，金融机构不负赔偿责任。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第二十三条 存款单位迁移时，其定期存款如未到期转移，应办理提前支取手续，按支取日挂牌公布的活期利率一次性结清。</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第二十四条 金融机构应对存款单位的存款保密，有权拒绝除法律、行政法规另有规定以外的任何单位或个人查询；有权拒绝除法律另有规定以外的任何单位冻结、扣划。</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第五章 法律责任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第二十五条 未经中国人民银行批准，擅自开办单位存款业务的单位或个人，按照《中华人民共和国商业银行法》第七十九条予以处罚。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第二十六条 商业银行违反国家利率政策提高或降低利率以及采用其他不正当手段吸收存款，或者超范围吸收单位存款的，按照《中华人民共和国商业银行法》第七十五条、第七十六条及《中国人民银行利率管理规定》的有关条款予以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第二十七条 商业银行违反本办法第十一条规定，为存款单位支付现金的，或办理活期存款业务时违反《银行帐户管理办法》的，按照《现金管理暂行条例》、《大额现金支付登记备案制度》、《关于大额现金支付管理的通知》及《银行帐户管理办法》的有关规定予以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第二十八条 商业银行违反本办法第二十四条规定，泄漏存款单位的存款情况或未经法定程序代为查询、冻结、扣划单位存款的，按照《中华人民共和国商业银行法》第七十三条予以处罚。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第二十九条 非银行金融机构违反本办法规定的，按有关法律法规及金融管理规定予以处罚。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第三十条 对处罚决定不服的，当事人可以依照《行政复议条例》的规定申请复议。对复议决定不服的，当事人可以依照《中华人民共和国行政诉讼法》的规定向人民法院提起诉讼。</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第六章 附则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第三十一条 本办法由中国人民银行负责解释。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第三十二条 本办法从发布之日起执行。中国人民银行１９８２年制订的《单位定期存款暂行办法》（银发［１９８２］１６５号）同时废止。</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67" w:name="_Toc152002231"/>
      <w:bookmarkStart w:id="68" w:name="_Toc3440"/>
      <w:bookmarkStart w:id="69" w:name="_Toc152001778"/>
      <w:r>
        <w:rPr>
          <w:rFonts w:hint="eastAsia"/>
        </w:rPr>
        <w:t>《金融机构协助查询、冻结、扣划工作管理规定》</w:t>
      </w:r>
      <w:bookmarkEnd w:id="67"/>
      <w:bookmarkEnd w:id="68"/>
      <w:bookmarkEnd w:id="69"/>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文号：银发〔2022〕1号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为规范金融机构协助有权机关查询、冻结和扣划单位、个人在金融机构存款的行为，根据《中华人民共和国商业银行法》及其它有关法律、行政法规的规定，制定本规定。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本规定所称“协助查询、冻结、扣划”是指金融机构依法协助有权机关查询、冻结、扣划单位或个人在金融机构存款的行为。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协助查询是指金融机构依照有关法律或行政法规的规定以及有权机关查询的要求，将单位或个人存款的金额、币种以及其它存款信息告知有权机关的行为。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协助冻结是指导金融机构依照法律的规定以及有权机关冻结的要求，在一定时期内禁止单位或个人提取其存款账户内的全部或部分存款的行为。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协助扣划是指金融机构依照法律的规定以及有权机关扣划的要求，将单位或个人存款账户内的全部或部分存款资金划拨到指定账户上的行为。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本规定所称金融机构是指依法经营存款业务的金融机构（含外资金融机构），包括政策性银行、商业银行、城市和农村信用合作社、财务公司、邮政储蓄机构等。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金融机构协助查询、冻结和扣划存款，应当在存款人开户的营业分支机构具体办理。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本规定所称有权机关是指依照法律、行政法规的明确规定，有权查询、冻结、扣划单位或个人在金融机构存款的司法机关、行政机关、军事机关及行使行政职能的事业单位（详见附表）。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协助查询、冻结和扣划工作应当遵循依法合规、不损害客户合法权益的原则。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金融机构应当依法做好协助工作，建立健全有关规章制度，切实加强协助查询、冻结、扣划的管理工作。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金融机构应当在其营业机构确定专职部门或专职人员，负责接待要求协助查询、冻结、扣划的有权机关，及时处理协助事宜，并注意保守国家秘密。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办理协助查询业务时，经办人员应当核实执法人员的工作证件，以及有权机关县团级以上（含，下同）机构签发的协助查询存款通知书。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办理协助冻结业务时，金融机构经办人员应当核实以下证件和法律文书：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（一）有权机关执法人员的工作证件；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（二）有权机关县团级以上机构签发的协助冻结存款通知书，法律、行政法规规定应当由有权机关主要负责人签字的，应当由主要负责人签字；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（三）人民法院出具的冻结存款裁定书、其它有权机关出具的冻结存款决定书。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办理协助扣划业务时，金融机构经办人员应当核实以下证件和法律文书：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（一）有权机关执法人员的工作证件；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（二）有权机关县团级以上机构签发的协助扣划存款通知书，法律、行政法规规定应当由有权机关主要负责人签字的，应当由主要负责人签字；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（三）有关生效法律文书或行政机关的有关决定书。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金融机构在协助冻结、扣划单位或个人存款时，应当审查以下内容：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（一）“协助冻结、扣划存款通知书”填写的需被冻结或扣划存款的单位或个人开户金融机构名称、户名和账号、大小写金额；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（二）协助冻结或扣划存款通知书上的义务人应与所依据的法律文书上的义务人相同；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协助冻结或扣划存款通知书上的冻结或扣划金额应当是确定的。如发现缺少应附的法律文书，以及法律文书有关内容与“协助冻结、扣划存款通知书”的内容不符，应说明原因，退回“协助冻结、扣划存款通知书”或所附的法律文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有权机关对个人存款户不能提供账户的，金融机构应当要求有权机关提供该个人的居民身份证号码或其它足以确定该个人存款账户的情况。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金融机构应当按照内控制度的规定建立和完善协助查询、冻结和扣划工作的登记制度。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金融机构在协助有权机关办理查询、冻结和扣划手续时，应对下列情况进行登记：有权机关名称，执法人员姓名和证件号码，金融机构经办人员姓名，被查询、冻结、扣划单位或个人的名称或姓名，协助查询、冻结、扣划的时间和金额，相关法律文书名称及文号，协助结果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登记表应当在协助办理查询、冻结、扣划手续时填写，并由有权机关执法人员和金融机构经办人签字。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金融机构应当妥善保存登记表，并严格保守有关国家秘密。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金融机构协助查询、冻结、扣划存款，涉及内控制度中的核实、授权和审批工作时，应当严格按内控制度及时办理相关手续，不得拖延推诿。</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金融机构对有权机关办理查询、冻结和扣划手续完备的，应当认真协助办理。在接到协助冻结、扣划存款通知书后，不得再扣划应当协助执行的款项用于收贷收息，不得向被查询、冻结、扣划单位或个人通风报信，帮助隐匿或转移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金融机构在协助有权机关办理完毕查询存款手续后，有权机关要求予以保密的，金融机构应当保守秘密。金融机构在协助有权机关办理完毕冻结、扣划存款手续后，根据业务需要可以通知存款单位或个人。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金融机构协助有权机关查询的资料应限于存款资料，包括被查询单位或个人开户、存款情况以及与存款有关的会计凭证、账簿、对账单等资料。对上述资料，金融机构应当如实提供，有权机关根据需要可以抄录、复制、照相，但不得带走原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金融机构协助复制存款资料等支付了成本费用的，可以按相关规定收取工本费。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有权机关在查询单位存款情况时，只提供被查询单位名称而未提供账号的，金融机构应当根据账户管理档案积极协助查询，没有所查询的账户的，应如实告知有权机关。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第十六条 冻结单位或个人存款的期限最长为六个月，期满后可以续冻。有权机关应在冻结期满前办理续冻手续，逾期未办理续冻手续的，视为自动解除冻结措施。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第十七条 有权机关要求对已被冻结的存款再行冻结的，金融机构不予办理并应当说明情况。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第十八条 在冻结期限内，只有在原作出冻结决定的有权机关作出解冻决定并出具解除冻结存款通知书的情况下，金融机构才能对已经冻结的存款予以解冻。被冻结存款的单位或个人对冻结提出异议的，金融机构应告知其与作出冻结决定的有权机关联系，在存款冻结期限内金融机构不得自行解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第十九条 有权机关在冻结、解冻工作中发生错误，其上级机关直接作出变更决定或裁定的，金融机构接到变更决定书或裁定书后，应当予以办理。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第二十条 金融机构协助扣划时，应当将扣划的存款直接划入有权机关指定的账户。有权机关要求提取现金的，金融机构不予协助。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第二十一条 查询、冻结、扣划存款通知书与解除冻结、扣划存款通知书均应由有权机关执法人员依法送达，金融机构不接受有权机关执法人员以外的人员代为送达的上述通知书。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第二十二条 两个以上有权机关对同一单位或个人的同一笔存款采取冻结或扣划措施时，金融机构应当协助最先送达协助冻结、扣划存款通知书的有权机关办理冻结、扣划手续。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两个以上有权机关对金融机构协助冻结、扣划的具体措施有争议的，金融机构应当按照有关争议机关协商后的意见办理。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第二十三条 本规定由中国人民银行负责解释。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第二十四条 本规定自２００２年２月１日起施行。</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70" w:name="_Toc22525"/>
      <w:bookmarkStart w:id="71" w:name="_Toc152002232"/>
      <w:bookmarkStart w:id="72" w:name="_Toc152001779"/>
      <w:r>
        <w:rPr>
          <w:rFonts w:hint="eastAsia"/>
        </w:rPr>
        <w:t>《关于规范人民币银行结算账户管理有关问题的通知》</w:t>
      </w:r>
      <w:bookmarkEnd w:id="70"/>
      <w:bookmarkEnd w:id="71"/>
      <w:bookmarkEnd w:id="72"/>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文号：银发〔2006〕71号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人民银行上海总部，各分行、营业管理部，省会（首府）城市中心支行，深圳市中心支行，各政策性银行、国有商业银行、股份制商业银行：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针对人民币银行结算账户管理制度执行和人民币银行结算账户管理系统（以下简称账户管理系统）实施工作中反映的情况和问题，为进一步规范人民币银行结算账户管理，现就有关问题通知如下：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、银行结算账户的开立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（一）基本存款账户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1、机关和实行预算管理的事业单位开立基本存款账户，应出示《 人民币银行结算账户管理办法》（中国人民银行令[2003]第5号，以下简称《 办法》）第十七条规定的证明文件。因年代久远，批文丢失等原因无法提供政府人事部门或编制委员会的批文或登记证书的，凭上级单位或主管部门出具的证明及财政部门同意其开户的证明开立基本存款账户。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机关和实行预算管理的事业单位出具的政府人事部门或编制委员会的批文或登记证书上，有两个或两个以上名称的，可以分别开立基本存款账户。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以两个或两个以上名称分别开立基本存款账户录入账户管理系统时，如该类单位有两个组织机构代码，可分别录入开立基本存款账户的名称对应的组织机构代码；如该类单位只有一个组织机构代码，则只可录入一个组织机构代码，且该组织机构代码证上的单位名称应与其开立的基本存款账户名称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2、外地常设机构开立基本存款账户，应出具其驻在地政府主管部门的批文。对于已经取消对外地常设机构审批的省（市），外地常设机构应出具派出地政府部门的证明文件开立基本存款账户。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3、单位设立的独立核算的附属机构开立基本存款账户，应出具该附属机构隶属单位的基本存款账户开户许可证和相关批文。单位设立的独立核算的附属机构，仅指单位附属独立核算的食堂、招待所、幼儿园。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4 ．按照《中华人民共和国工会法》成立的具有社会团体法人资格的工会组织，可以凭社团法人登记证书开立基本存款账户。不具有社会团体法人资格的工会组织，应按照《办法》第十九条的规定开立专用存款账户，账户名称可为单位名称加资金性质，即单位名称后加“工会”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工会账户资金的存入和使用，应符合《 中华人民共和国工会法》 及其他有关规定。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5、其他组织开户时应提供其主管部门或相关管理部门出示的证明。其他组织是指按照现行的法律法规规定可以成立的组织，如业主委员会、村民小组等组织。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6、存款人营业执照已被工商管理部门吊销或工商管理部门不再为其换发已到期营业执照的，银行不得为存款人开立银行结算账户。原已开立的银行结算账户应按《办法》 第四十九条 的有关规定予以撤销。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7、存款人在开立基本存款账户时，应按照《人民币银行结算账户管理办法实施细则》（银发[2005]16号文印发，以下简称《实施细则》）第二十条规定填写上级法人或主管单位及关联企业的有关信息。各银行应遵循“了解你的客户”的原则，认真审核存款人上级法人、主管单位及关联企业的信息，履行尽职调查的义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8、财政、税务、工商等国家行政管理部门的派出机构可直接办理其银行结算账户的清理核实手续。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9、按《 实施细则》 第十三条 的规定开户时无需提供税务登记证的存款人，应出示证明其无需办理税务登记证的文件或税务机关出具的证明。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（二）专用存款账户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1、按照国家有关规定或存款人资金管理有特殊需要的，单位开立的专用存款账户的名称可以为单位名称后加内设机构（部门）名称或资金性质，但专用存款账户的预留签章应与专用存款账户名称一致。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存款人以单位名称后加内设机构（部门）名称开立专用存款账户时，应向银行出具单位按《办法》 及《实施细则》 规定开立专用存款账户的证明文件、单位负责人的身份证件、内设机构（部门）负责人的身份证件、单位授权该内设机构（部门）开户的授权书。同时，按规定填写“开立单位银行结算账户申请书”及“以单位名称后加内设机构（部门）名称开立专用存款账户申请书附页”（附表1）。单位授权其内设机构（部门）开户的授权书中应载明：单位内设机构（部门）名称、内设机构（部门）负责人姓名，以及内设机构（部门）因账户开立、使用和撤销而产生的所有法律责任由授权单位承担等内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存款人以单位名称后加资金性质开立专用存款账户时，应向银行出具单位按《 办法》 及《 实施细则》 规定开立专用存款账户的证明文件。“开立单位银行结算账户申请书”填写的“账户名称”为单位名称后加资金性质。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以单位名称后加内设机构（部门）名称或资金性质开立的专用存款账户，应该纳入账户管理系统管理。在账户管理系统相关功能开发之前，属于核准类银行结算账户的，暂采取在开户许可证上手工注明账户名称的方式发放开户许可证，并在手工注明处加盖账户管理专用章。银行应将该类账户的账户清单报送人民银行当地分支行（上海地区报送人民银行上海总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本地建筑施工单位开立专用存款账户，应向银行出具其开立基本存款账户规定的证明文件、基本存款账户开户许可证和相关的建筑施工及安装合同。存款人可以按照国家现金管理的有关规定从该账户支取现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3、金融机构就存放同业资金开立专用存款账户，应向银行出具其开立基本存款账户规定的证明文件、基本存款账户开户许可证和双方签署的资金存放协议。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4、全国性的企业集团所属机构众多，且所属机构按《 办法》 和《 实施细则》 规定不具备独立开户主体资格的，企业集团总公司或集团内的法人单位在异地以总公司名称或法人单位名称加所属机构名称开立收入汇缴和业务支出专用存款账户时，按规定需提供总公司或法人单位营业执照正本、基本存款账户开户许可证原件、总公司或法人单位负责人身份证件原件的，也可采取以下方式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企业集团总公司将集团内所属机构名称、拟开户银行名称、账户名称清单，以及企业集团总公司的营业执照正本、基本存款账户开户许可证原件、负责人身份证件原件交拟开户银行总行。开户银行总行将以上证明文件审核后，以正式文件的形式将企业集团总公司以及集团内所属机构的开户信息和具体要求下发给其营业机构。企业集团总公司或集团内的法人单位在异地拟开户银行的营业机构开户时，则可提供相关证明文件的复印件。复印件上必须注明“与原件相符”字样，并加盖企业集团总公司或集团内的法人单位公章。企业集团总公司应对其出具的相关证明文件和开户资料的真实性负责，开户咤良行，蓉行应负责对企业集团总公司提供的证明文件和开户资料的真实性进行审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未经过上述审核程序的，存款人不得以营业执照正本复印件、基本存款账户开户许可证复印件、身份证件复印件代替营业执照正本、基本存款账户开户许可证原件、身份证件原件开立银行结算账户。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（三）临时存款账户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异地建筑施工及安装单位开立的临时存款账户名称可以为建筑施工及安装单位名称后加项目部名称，但临时存款账户的预留签章应与临时存款账户名称一致。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当建筑施工及安装单位以建筑施工及安装单位名称后加项目部名称开立临时存款账户时，应出具建筑施工及安装单位按《办法》 及《实施细则》 规定开立临时存款账户所需提供的证明文件、建筑施工及安装单位的基本存款账户开户许可证、建筑施工及安装单位负责人的身份证件、项目部负责人的身份证件、建筑施工及安装单位授权该项目部开户的授权书。同时，按规定填写“开立单位银行结算账户申请书”及“建筑施工企业以建筑施工企业名称后加项目部名称开立临时存款账户申请书附页”（附表2）。建筑施工及安装单位授权项目部开户的授权书中应载明：项目部名称、项目部负责人姓名，以及项目部因账户开立、使用和撤销而产生的所有法律责任由该建筑施工及安装单位承担等内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以建筑施工及安装单位名称后加项目部名称开立的临时存款账户，应该纳入账户管理系统管理。在账户管理系统相关功能开发之前，暂采取在开户许可证上手工注明账户名称的方式发放开户许可证，并在手工注明处加盖账户管理专用章。银行应将该类账户的账户清单报送人民银行当地分支行（上海地区报送人民银行上海总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、银行结算账户的变更及撤销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存款人以单位名称后加内设机构（部门）名称开立的专用存款账户，内设机构（部门）名称、电话、地址、邮编，内设机构（部门）负责人姓名、证件种类和号码项也属于可变更事项，当存款人变更以上账户信息时，应填制“变更以单位名称后加内设机构（部门）名称开立专用存款账户申请书附页”（附表3 ) ，并出具有关部门的证明文件。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该类专用存款账户的撤销手续与其他银行结算账户的撤销手续相同。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建筑施工及安装单位以建筑施工及安装单位名称后加项目部名称开立的临时存款账户，项目部名称、电话、地址、邮编，项目部负责人姓名、证件种类和号码项也属于可变更事项，当存款人变更以上账户信息时，应填制“变更以建筑施工企业名称后加项目部名称开立临时存款账户申请书附页”（附表4 ) ，并出具有关部门的证明文件。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该类临时存款账户的撤销手续与其他银行结算账户的撤销手续相同。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存款人申请撤销核准类银行结算账户后，开户银行应将开户许可证及“撤销银行结算账户申请书”送达人民银行当地分支行（上海地区送达人民银行上海总部）。符合销户条件的，人民银行上海总部、当地分支行在“撤销银行结算账户申请书”的空白处签署审核意见，将“撤销银行结算账户申请书”的开户银行联退回开户银行留存，并通过账户管理系统撤销该账户；同时，将“撤销银行结算账户申请书”的存款人联通过开户银行退回存款人。不符合销户条件的，人民银行上海总部、当地分支行在“撤销银行结算账户申请书”的空白处签署审核意见，将“撤销银行结算账户申请书”的开户银行联退回开户银行留存；同时，将开户许可证、“撤销银行结算账户电请书”的存款人联通过开户银行退回存款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、银行结算账户的管理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（一）备案类银行结算账户的备案方式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银行应通过账户管理系统向人民银行上海总部、当地分支行报备备案类银行结算账户，无须报送纸质资料。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（二）付款依据的审核</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1、单位从其银行结算账户支付给个人银行结算账户的款项，每笔超过5 万元的，应向其开户银行提供《 办法》 第四十条 所规定的相关付款依据。银行应对相关付款依据进行审核并留存该证明文件的复印件。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2、个人持申请人为单位、收款人为个人且未经背书转让的银行汇票或银行本票向开户银行提示付款，将款项转入其个人银行结算账户的，只需出票时由付款银行审核其付款依据，收款银行无需审核收款依据。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（三）久悬银行账户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1、对于存款人名称、工商营业执照号码、组织机构代码、税务登记证号等重要要素缺失的久悬银行账户，银行应按照《办法》 第五十一条 进行处理。该类账户暂不纳入账户管理系统管理，银行应将账户清单报送人民银行当地分支行（上海地区报送人民银行上海总部）。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存款人地址、电话等其他基本要素缺失的久悬银行账户，应纳入账户管理系统管理。开户银行将该类账户录入账户管理系统时，在缺失要素栏目录入“9999”。</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2、存款人有久悬银行账户的，银行不得为其办理其他银行结算账户的开立和变更业务。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3、一年以上未发生收付活动且欠有银行贷款的单位银行结算账户，也可作为久悬银行账户纳入账户管理系统管理。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清理核实工作结束后，银行应向人民银行当地分支行报送未办理清理核实手续的银行结算账户清单（上海地区报送人民银行上海总部）。人民银行当地分支行将未清理核实银行结算账户清单逐级报送至人民银行分行、营业管理部、省会（首府）城市中心支行和深圳市中心支行，再由人民银行上海总部，分行、营业管理部、省会（首府）城市中心支行和深圳市中心支行向社会发出公告。在发出公告两个月后，存款人仍未办理清理核实手续的，在其第一次办理支付结算业务时，开户银行应先要求存款人办理清理核实手续，再办理该存款人的支付结算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（五）建立健全银行结算账户业务复核制度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人民银行上海总部、各分支行和银行应建立健全银行结算账户业务复核制度，加强内部控制和管理，防止银行结算账户业务处理“一手清”。具体措施如下：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1、开户银行应当对存款人提交的开户申请资料的真实性、完整性和合规性进行双人审查，并签章予以确认。</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人民银行上海总部、各分支行应指派专人（不得为临时人员）对开户银行所报送开户申请资料的完整性、合规性进行审核；审核无误后，登记开户申请资料交接单（内容包括存款人名称、开户银行名称、申请资料种类和名称、时间、审核人、录入员等要素，格式可自行设计），交账户管理系统录入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3、账户管理系统录入员对收到的开户申请资料及交接单确认无误后，按照相关的业务规章制度，进行银行结算账户的核准处理，打印开户许可证，交账户管理系统高级业务主管。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4、账户管理系统高级业务主管在开户许可证上加盖账户管理专用章之前，应当对存款人书面开户申请资料中的存款人名称、工商营业执照号、组织机构代码、税务登记证号等重要信息再次进行审核，并与账户管理系统存贮的相关信息进行核对，核对无误后方能加盖账户管理专用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（六）开户许可证管理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人遗失开户许可证，应在报刊媒体上进行遗失公告，宣布该开户许可证作废。存款人提出申请补发开户许可证时，应出具遗失证明和已进行遗失公告的证明，人民银行上海总部、各分支行按照《实施细则》第四十三条的规定办理开户许可证的补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（七）严格执行银行结算账户管理制度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人民银行上海总部、各分支行和银行应严格执行《办法》、《 实施细则》 、《人民币银行结算账户管理系统业务处理办法》（银办发[2005]13号文印发）等规章制度，通过账户管理系统办理银行结算账户业务。银行应负责对存款人开尸申请资料的真实性、完整性和合规性进行审查，且应对存款人开户证明文件的原件（人民银行另有规定的除外）进行审查。人民银行上海总部、各分支行应负责对核准类银行结算账户的开户申请资料的完整性、合规性以及存款人开立基本存款账户的唯一性进行审核。</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人民银行上海总部、各分行、营业管理部、省会（首府）城市中心支行、深圳市中心支行应按照《办法》、《实施细则》、《人民币银行结算账户管理系统业务处理办法》、《中国人民银行办公厅关于做好个人银行结算账户集中申报及导出工作的通知》（银办发[2005]196 号）及《中国人民银行办公厅关于做好个人银行结算账户数据移送工作的通知》（银办发[2005 ]261号）等有关规定，做好银行结算账户日常管理工作。如账户管理系统在正常运行中出现重大故障，或个人银行结算账户申报、导出及移送等工作出现重大异常情况，影响银行结算账户业务的处理时，人民银行上海总部、各分支行应立即报告总行支付结算司，并随后正式上报有关详细情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、规范对伪造变造开户证明文件事件的处理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银行在办理银行结算账户业务时，发现伪造变造开户证明文件的，应留置开户申请书及伪造变造的开户证明文件原件，复印留存其他开户申请资料，并及时报送人民银行当地分支行（上海地区报送人民银行上海总部）。人民银行上海总部、当地分支行应对存款人是否伪造变造开户证明文件进一步予以核实。人民银行上海总部、各分支行在对开户银行报送的存款人开户申请资料进行审核时发现伪造变造开户证明文件的，应扣留开户证明文件复印件及开户申请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（二）对于通过伪造变造开户证明文件开立的银行结算账户，开户银行应立即停止为该银行结算账户办理支付结算业务，并通知存款人立即撤销该银行结算账户。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（三）对于伪造变造开户证明文件的存款人，人民银行上海总部、当地分支行应依据《 办法》 第六十四条、第六十八条的规定进行处理。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人伪造变造身份证件、工商营业执照、税务登记证、组织机构代码证、财政证明文件的，人民银行上海总部、当地分支行应将相关情况通报公安、工商管理、税务、质（技）监、财政等部门。对于非法存款人（即存款人不是合法设立的单位）骗取开立单位银行结算账户的，人民银行上海总部、当地分支行应向当地公安部门报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（四）对于在伪造变造开户证明文件事件中存在涂改、倒卖、出租、出借开户许可证，或以其他形式非法转让开户许可证行为的存款人，人民银行上海总部、当地分支行应依据《行政许可法》 第八十条 的规定进行处理。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（五）对于在伪造变造开户证明文件事件中提供虚假开户申请资料欺骗人民银行许可开立核准类银行结算账户的银行，人民银行上海总部、当地分支行应依据《 办法》 第六十七条 的规定进行处理，并对其银行结算账户业务进行重点检查。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人民银行上海总部、当地分支行应及时将伪造变造开户证明文件事件及其处理结果向辖区内的各银行进行通报，并要求各银行提高警惕、加强防范；同时，应将伪造变造开户证明文件事件及其处理结果上报上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军队单位和中央预算单位账户开立和管理的相关问题另行通知。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通知自下发之日起执行。请人民银行上海总部，各分行、营业管理部、省会（首府）城市中心支行和深圳市中心支行将本通知转发至所在省（自治区、直辖市）的城市商业银行、农村商业银行、农村合作银行、城乡信用社和外资银行。请各单位将执行情况和执行过程中遇到的问题及时报告人民银行总行。</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73" w:name="_Toc152001780"/>
      <w:bookmarkStart w:id="74" w:name="_Toc152002233"/>
      <w:bookmarkStart w:id="75" w:name="_Toc31284"/>
      <w:r>
        <w:rPr>
          <w:rFonts w:hint="eastAsia"/>
        </w:rPr>
        <w:t>《中国人民银行支付结算司关于加强支付结算业务专用章管理的通知》</w:t>
      </w:r>
      <w:bookmarkEnd w:id="73"/>
      <w:bookmarkEnd w:id="74"/>
      <w:bookmarkEnd w:id="75"/>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发文机构：中国人民银行支付结算司            文号：银支付〔2009〕140号</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中国人民银行上海总部，各分行、营业管理部  省会(首府)城市中心支行、副省级城市中心支行支付结算处(会计财务处):</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针对近期个别商业银行自行变更支付结算类业务用章种类和使用范围的现象，为加强支付结算业务管理维护支付结算秩序，现就支付结算业务用章管理有关问题明确如下：</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一、仅在商业银行内部支付结算业务中使用的印章，其式样、种类及名称可由各行根据有关规定自行确定。</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二、涉及跨行支付结算类业务的用章，其式样的确定、用章的种类和使用范围均应遵守现行支付结算制度的相关规定，各行不得擅自变更。</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在总行没有就支付结算类业务用章的管理制定另行规定之前，请各处按照以上两个原则，对辖内银行机构的用章予以严格管理，并做好相关解释工作，维护辖内正常的支付结算秩序。</w:t>
      </w:r>
    </w:p>
    <w:p>
      <w:pPr>
        <w:spacing w:before="156" w:beforeLines="50" w:after="156" w:afterLines="50" w:line="360" w:lineRule="auto"/>
        <w:ind w:firstLine="480"/>
        <w:jc w:val="right"/>
        <w:rPr>
          <w:rFonts w:cs="宋体" w:asciiTheme="majorEastAsia" w:hAnsiTheme="majorEastAsia" w:eastAsiaTheme="majorEastAsia"/>
          <w:sz w:val="24"/>
        </w:rPr>
      </w:pPr>
      <w:r>
        <w:rPr>
          <w:rFonts w:hint="eastAsia" w:cs="宋体" w:asciiTheme="majorEastAsia" w:hAnsiTheme="majorEastAsia" w:eastAsiaTheme="majorEastAsia"/>
          <w:sz w:val="24"/>
        </w:rPr>
        <w:t>中国人民银行支付结算司</w:t>
      </w:r>
    </w:p>
    <w:p>
      <w:pPr>
        <w:spacing w:before="156" w:beforeLines="50" w:after="156" w:afterLines="50" w:line="360" w:lineRule="auto"/>
        <w:ind w:firstLine="480"/>
        <w:jc w:val="right"/>
        <w:rPr>
          <w:rFonts w:cs="宋体" w:asciiTheme="majorEastAsia" w:hAnsiTheme="majorEastAsia" w:eastAsiaTheme="majorEastAsia"/>
          <w:sz w:val="24"/>
        </w:rPr>
      </w:pPr>
      <w:r>
        <w:rPr>
          <w:rFonts w:hint="eastAsia" w:cs="宋体" w:asciiTheme="majorEastAsia" w:hAnsiTheme="majorEastAsia" w:eastAsiaTheme="majorEastAsia"/>
          <w:sz w:val="24"/>
        </w:rPr>
        <w:t>二〇〇九年八月二十六日</w:t>
      </w:r>
    </w:p>
    <w:p>
      <w:pPr>
        <w:spacing w:before="156" w:beforeLines="50" w:after="156" w:afterLines="50" w:line="360" w:lineRule="auto"/>
        <w:ind w:firstLine="480"/>
        <w:rPr>
          <w:rFonts w:cs="宋体" w:asciiTheme="majorEastAsia" w:hAnsiTheme="majorEastAsia" w:eastAsiaTheme="majorEastAsia"/>
          <w:sz w:val="24"/>
        </w:rPr>
      </w:pP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76" w:name="_Toc10215"/>
      <w:bookmarkStart w:id="77" w:name="_Toc152002234"/>
      <w:bookmarkStart w:id="78" w:name="_Toc152001781"/>
      <w:r>
        <w:rPr>
          <w:rFonts w:hint="eastAsia"/>
        </w:rPr>
        <w:t>《</w:t>
      </w:r>
      <w:r>
        <w:rPr>
          <w:rFonts w:hint="eastAsia"/>
          <w:lang w:val="zh-CN"/>
        </w:rPr>
        <w:t>中国银监会办公厅关于</w:t>
      </w:r>
      <w:r>
        <w:rPr>
          <w:rFonts w:hint="eastAsia"/>
        </w:rPr>
        <w:t>防范网银客户信息泄露风险提示的通知》</w:t>
      </w:r>
      <w:bookmarkEnd w:id="76"/>
      <w:bookmarkEnd w:id="77"/>
      <w:bookmarkEnd w:id="78"/>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发文机构：中国银行业监督管理委员会（已撤销）</w:t>
      </w:r>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文号：银监办发〔2010〕29号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各银监局，各政策性银行、国有商业银行、股份制商业银行，邮政储蓄银行：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近期，某银行业金融机构在对网银系统监控中发现了不法分子攻击迹象，已及时报案并协助公安部门迅速破获了案件。为提高银行业金融机构对类似事件的风险防范及应急处置能力，现就该案件有关情况及风险提示通知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、案例概况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不法分子根据互联网上下载的“特征码识别程序”自行编写了密码猜解软件，该软件在进行账号、口令猜测的同时，“特征码识别程序”能自动识别不断变化的验证码。不法分子利用密码猜解软件，通过锁定某一固定密码反复轮询账号的方式，对多家银行业金融机构的网银系统发起暴力猜测攻击，最终非法获取了两家银行数百个客户的网银账号、查询密码等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、主要风险点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此案中被不法分子攻击的某银行由于监控到位、及时报警，没有造成客户资金损失，但是暴露出银行业金融机构在网银系统安全方面存在的一些薄弱环节。</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一是网银系统“验证码”复杂度不足。被攻击银行的网银系统“验证码”仅采用简单的数字或字母，未进行变形和扭曲，复杂度不高，利用“特征码识别程序”自动识别的准确率几乎达到100%。</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二是网银系统缺乏对密码复杂度的检测与提示机制。本案中不法分子尝试成功的密码均为“888888" 、 "666666" 、 "555555" 、 "123456”等弱口令，显示出一些客户缺乏密码设置的安全意识，而网银系统缺乏对密码复杂度的检测与提示机制，增加了不法分子破解密码的可能性。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是缺乏有效的监测和报警机制。不法分子在发起攻击时，曾经在同一天内，使用同一IP地址和不同账号尝试网银登录高达10多万次，而部分银行缺失监测机制，在接到公安部门配合调查、取证的通知时才获悉网银系统遭到非法攻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是缺乏报告意识。在互联网环境下，不法分子攻击范围广泛，攻击手段不断翻新，因此各银行业金融机构及时了解风险趋势并采取防范措施十分必要。本案中涉及的银行业金融机构均未向银监会及其派出机构报告，监管部门不能及时掌握有关情况并向各银行业金融机构警示风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、风险防控要求</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各银行业金融机构应吸取本案教训，做好以下工作：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一是要尽快评估此类攻击对网银系统的危害，查找“验证码”等当前安全机制存在的问题，及时调整安全策略。并在此基础上，建立网银系统全面、动态的安全评估机制。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二是建立有效的入侵监控和报警机制，提高对网银系统攻击行为的检测和分析力度。在对各类日志自动分析的基础上，加强人工审核，对任何异常或可疑行为都要进行深入分析、调查。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三是加强安全防护机制建设，部署多重防护措施，不断提升系统应对互联网各种新兴黑客攻击技术的能力，提高网银系统的整体安全性。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四是加强客户安全教育，培养客户的安全意识和良好的计算机使用习惯。对于典型案例，要加大警示宣传力度。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五是强化重大事件报告制度。对于网银等信息系统重要数据损毁、丢失、泄露等事件，必须按照银监会有关要求，在第一时间及时上报银监会及其派出机构。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请各银监局将本通知转发至辖内银监分局及相关银行业金融机构。</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中国银监会办公厅</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二０一０年一月二十九日</w:t>
      </w:r>
    </w:p>
    <w:p>
      <w:pPr>
        <w:spacing w:before="156" w:beforeLines="50" w:after="156" w:afterLines="50" w:line="360" w:lineRule="auto"/>
        <w:ind w:firstLine="480"/>
        <w:jc w:val="right"/>
        <w:rPr>
          <w:rFonts w:cs="宋体" w:asciiTheme="majorEastAsia" w:hAnsiTheme="majorEastAsia" w:eastAsiaTheme="majorEastAsia"/>
          <w:sz w:val="24"/>
        </w:rPr>
      </w:pP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79" w:name="_Toc152002235"/>
      <w:bookmarkStart w:id="80" w:name="_Toc21498"/>
      <w:bookmarkStart w:id="81" w:name="_Toc152001782"/>
      <w:r>
        <w:rPr>
          <w:rFonts w:hint="eastAsia"/>
        </w:rPr>
        <w:t>《中国人民银行关于进一步加强人民币银行结算账户开立、转账、现金支取业务管理的通知》</w:t>
      </w:r>
      <w:bookmarkEnd w:id="79"/>
      <w:bookmarkEnd w:id="80"/>
      <w:bookmarkEnd w:id="81"/>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文号：银发〔2011〕116号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中国人民银行上海总部，各分行、营业管理部，各省会（首府）城市中心支行，深圳市中心支行；国家开发银行，各政策性银行、国有商业银行、股份制商业银行，中国邮政储蓄银行：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近年来，银行业金融机构（以下简称银行）不断加强人民币支付结算业务管理，创新支付结算业务模式，建立健全风险防范机制，为社会公众提供了高效、便捷、安全的支付结算服务，满足了社会公众日益增长的支付需求。但是，也有个别银行不严格按照现行的法规制度办理人民币支付结算业务和履行反洗钱义务，人民币银行结算账户开立、转账、现金支取、可疑交易报告业务方面的问题较为突出，扰乱了国家正常的经济金融秩序，客观上为不法分子逃税骗税、贪污受贿、洗钱等违法犯罪活动转移资金提供了便利。为进一步加强人民币支付结算业务管理和反洗钱工作，现就有关事项通知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、严格按照法规制度办理人民币银行结算账户开立业务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应严格按照《中华人民共和国反洗钱法》、《个人存款账户实名制规定》（中华人民共和国国务院令第285号发布），《人民币银行结算账户管理办法》（中国人民银行令[2003]第5号发布）、《金融机构客户身份识别和客户身份资料及交易记录保存管理办法》（中国人民银行中国银行业监督管理委员会 中国证券监督管理委员会 中国保险监督管理委员会令[2007]第2号发布）、《中国人民银行关于进一步加强金融机构反洗钱工作的通知》（银发[2008]391号）等法规制度，勤勉尽责，遵循“了解你的客户”的原则，履行客户身份识别义务，落实银行账户实名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（一）切实落实个人银行账户实名制。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存款人申请开立个人银行结算账户的，银行应严格核对存款人身份证明文件的姓名、身份证件号码及照片，防止存款人以虚假身份证件或者借用、冒用他人身份证件开立个人银行结算账户。对于存款人出示居民身份证的，应按照规定通过联网核查公民身份信息系统进行核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对于代理开立个人银行结算账户的，银行应严格审核代理人的身份证件，联系被代理人进行核实，并留存电话记录等联系资料。如被代理人先前在本行办理过业务的，银行可以使用已留存的被代理人的联系方式。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于同一自然人在一家银行开立个人银行结算账户累计10户以上的，银行应将相关账户作为重点监测对象，对于有合理理由怀疑账户的支付交易涉及违法犯罪活动的，应将其作为可疑交易按规定报告中国反洗钱监测分析中心，明显涉嫌犯罪活动的，应同时向中国人民银行当地分支机构报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（二）加强单位银行结算账户开立管理。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对于法定代表人或者单位负责人授权他人办理单位银行结算账户开立业务的，被授权人应是授权单位工作人员，银行应采取审核被授权人工作证件等措施予以核实。</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于同一自然人作为具体经办人员办理两个以上单位的银行结算账户开立业务的，或者同一自然人为两个以上单位的法定代表人或者单位负责人的，或者两个以上单位银行结算账户信息中的联系电话、地址等相同的，银行除审核存款人提供的开户证明文件外，应采取回访、实地查访、向公安、工商行政管理部门核实等一项或多项措施进一步核实存款人身份，并重点关注相关账户的支付交易情况。银行经甄别后，对于有合理理由怀疑支付交易涉及违法犯罪活动的，应将其作为可疑交易按规定报告中国反洗钱监测分析中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对于新开立的单位银行结算账户，银行应严格执行3个工作日生效制度。对于注册验资的临时存款账户，在验资期间只收不付，注册验资资金的汇缴人与出资人名称应一致。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银行得知存款人注销或被吊销营业执照的，如存款人超过规定期限未主动办理撤销手续的，银行有权停止其银行结算账户的对外支付，并要求存款人撤销银行结算账户。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于存款人未参加年检，存在工商营业执照、法定代表人或者单位负责人身份证件等重要开户证明文件超过有效期等不符合银行结算账户开立规定情形的，银行应撤销银行结算账户。如该账户为基本存款账户，银行应停止账户的对外支付，待其他银行结算账户撤销后，再撤销基本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于伪造变造居民身份证、工商营业执照、税务登记证等开户证明文件骗取开立银行结算账户的，银行应按照《中国人民银行关于规范人民币银行结算账户管理有关问题的通知》（银发[2006]71号）的规定，采取相关措施配合中国人民银行对相关单位及个人进行处理。同时，银行应采取加强业务培训、利用技术手段、建立与公安、工商部门协作机制等各种措施，切实提高识别证明文件真伪及了解客户的能力。</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、严格按照法规制度办理人民币银行结算账户转账业务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应按照《中华人民共和国反洗钱法》、《人民币银行结算账户管理办法》、《金融机构大额交易和可疑交易报告管理办法》（中国人民银行令[2006]第2号发布）、《中国人民银行关于改进个人支付结算服务的通知》（银发[2007]154号）、《中国人民银行关于明确可疑交易报告制度有关执行问题的通知》（银发[2010]48号）等法规制度，加强转账、汇兑等业务管理，将大额和可疑交易按规定报告中国反洗钱监测分析中心，明显涉嫌犯罪活动的，应同时向中国人民银行当地分支机构报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对于单位银行结算账户向个人银行结算账户转账单笔超过5万元的，存款人若在付款用途栏或备注栏注明事由，可不再另行出具付款依据。但是，具有下列一种或多种特征的可疑交易，银行应关闭单位银行结算账户的网上银行转账功能，要求存款人到银行网点柜台办理转账业务，并出具书面付款依据或相关证明文件；如存款人未提供相关依据或相关依据不符合规定的，银行应拒绝办理转账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1.账户资金集中转入，分散转出，跨区域交易；</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2.账户资金快进快出，不留余额或者留下一定比例余额后转出，过渡性质明显；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3.拆分交易，故意规避交易限额；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4.账户资金金额较大，对外收付金额与单位经营规模、经营活动明显不符；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5.其他可疑情形。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（二）银行应根据存款人注册资金大小，结合企业正常经营需求，分别核定存款人单位银行结算账户网上银行转账限额。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、严格按照法规制度办理人民币现金支取业务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银行应严格按照《中华人民共和国反洗钱法》、《金融机构客户身份识别和客户身份资料及交易记录保存管理办法》、《金融机构大额交易和可疑交易报告管理办法》等法规制度，加强现金支取管理。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为个人存款人办理人民币单笔5万元以上现金支取业务的，银行应核对存款人的有效身份证件。对于他人代理办理的，银行应严格审核存款人及代理人的身份证件，并留存存款人及代理人的身份证件复印件或者影印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（二）对于单笔或者当日累计人民币交易20万元以上的现金支取、现金票据解付及其他形式的现金支取，银行应按规定向中国反洗钱监测分析中心报告。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（三）有合理理由认为现金支取与洗钱、恐怖主义活动及其他违法犯罪活动有关的，银行应按规定报告中国反洗钱监测分析中心，同时向中国人民银行当地分支机构报告。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（四）存款人通过自动柜员机（ATM）支取现金，每卡每日累计不得超过人民币2万元。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、加大支付结算业务监督管理力度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为严肃支付结算纪律，提高支付服务水平，中国人民银行分支机构和银行应对人民币银行结算账户开立、转账、现金支取等业务进行检查。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银行自查。各银行应按照银行结算账户管理、反洗钱及本通知规定，组织开展全行自查工作，对本行所有营业网点的人民币银行结算账户开立、转账及现金支取业务进行全面检查。各银行应制定检查方案，对本行分支机构检查工作予以督导，对于检查发现的问题，应立即进行整改，及时制定或修订有关政策制度，依法对相关责任单位及个人进行处理，切实将检查落到实处，防止走过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银行应于2011年7月底前完成自查工作，并根据本通知要求完善行内反洗钱监测系统。2011年8月15日前，各银行将检查方案、检查步骤、存在问题及整改情况等报送中国人民银行当地分支机构。国家开发银行，各政策性银行、国有商业银行、股份制商业银行，中国邮政储蓄银行应将检查情况报告中国人民银行总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中国人民银行检查。中国人民银行分支机构应依据《中国人民银行关于开展银行业金融机构支付结算执法检查的通知》（银发[2011]61号）的规定，对人民币银行结算账户开立业务进行重点检查。同时，在日常账户检查和反洗钱检查工作中，应将人民币银行结算账户开立业务、人民币单位银行结算账户向个人银行结算账户转账业务、现金支取业务作为重点检查内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经检查，对存在违规行为的银行，中国人民银行分支机构应严格按照有关法规制度进行处罚，并进一步采取约见单位负责人诫勉谈话、通报、列入下一年度重点检查对象等措施。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请中国人民银行上海总部，各分行、营业管理部、省会（首府）城市中心支行，深圳市中心支行及时将该通知转发至辖区内各城市商业银行、农村商业银行、农村合作银行、城市信用社、农村信用社和外资银行。</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2011年5月12日</w:t>
      </w:r>
    </w:p>
    <w:p>
      <w:pPr>
        <w:spacing w:before="156" w:beforeLines="50" w:after="156" w:afterLines="50" w:line="360" w:lineRule="auto"/>
        <w:ind w:firstLine="480"/>
        <w:jc w:val="right"/>
        <w:rPr>
          <w:rFonts w:cs="宋体" w:asciiTheme="majorEastAsia" w:hAnsiTheme="majorEastAsia" w:eastAsiaTheme="majorEastAsia"/>
          <w:sz w:val="24"/>
        </w:rPr>
      </w:pP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82" w:name="_Toc152002236"/>
      <w:bookmarkStart w:id="83" w:name="_Toc6573"/>
      <w:bookmarkStart w:id="84" w:name="_Toc152001783"/>
      <w:r>
        <w:rPr>
          <w:rFonts w:hint="eastAsia"/>
        </w:rPr>
        <w:t>《</w:t>
      </w:r>
      <w:r>
        <w:rPr>
          <w:rFonts w:hint="eastAsia"/>
          <w:lang w:val="zh-CN"/>
        </w:rPr>
        <w:t>中国人民银行关于加强</w:t>
      </w:r>
      <w:r>
        <w:rPr>
          <w:rFonts w:hint="eastAsia"/>
        </w:rPr>
        <w:t>银行业金融机构人民币同业银行结算账户管理的通知》</w:t>
      </w:r>
      <w:bookmarkEnd w:id="82"/>
      <w:bookmarkEnd w:id="83"/>
      <w:bookmarkEnd w:id="84"/>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文号：银发〔2014〕178号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中国人民银行上海总部，各分行、营业管理部，各省会（首府）城市中心支行，深圳市中心支行；国家开发银行，各政策性银行、国有商业银行、股份制商业银行，中国邮政储蓄银行：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为加强银行业金融机构人民币同业银行结算账户（以下简称同业银行结算账户）管理，切实防范金融风险，现就有关事项通知如下：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、严格同业银行结算账户开立管理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（一）本通知规范的同业银行结算账户是指银行业金融机构（以下简称银行）为境内其他银行开立的、与本银行或者第三方发生资金划转的人民币银行存款账户。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同业银行结算账户按照用途分为结算性和投融资性两类。结算性同业银行结算账户是指用于代理现金解缴、代理支付结算等支付结算业务的账户；投融资性同业银行结算账户是指用于同业存款（结算性存款除外）、同业借款、买入返售（卖出回购）、同业投资等融资和投资业务的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同业银行结算账户应当严格按照《人民币银行结算账户管理办法》（中国人民银行令〔2003〕第5号发布）等银行结算账户制度管理。除开立基本存款账户外，其他账户一律按照专用存款账户开立，有异地开立专用存款账户需要的，可以异地开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存款银行分支机构在开户银行（其他银行）开立同业银行结算账户应当逐户获得本银行一级法人的内部书面授权。存款银行一级法人应当以正式发文形式进行授权，明确分支机构开立同业银行结算账户的开户银行、账户名称、用途以及经办人员等。存款银行为全国性银行，因分支机构数量较多等特殊情况直接授权确有困难的，可以授权一级分行授权，但一级分行应在同业银行结算账户开户前将有关情况报告一级法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投融资性同业银行结算账户原则上应当由存款银行一级法人和一级分行开立，二级分行确有开立需要的，应当由一级法人进行授权，不得转由一级分行授权。存款银行支行及以下分支机构不得开立投融资性同业银行结算账户，不得异地开立同业银行结算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开户银行为存款银行开立投融资性同业银行结算账户的，应当为开户银行二级分行及以上营业机构。支行及以下分支机构不得作为投融资性同业银行结算账户的开户银行，也不得为异地（跨县市）存款银行开立同业银行结算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存款银行申请开立同业银行结算账户时，除按照《人民币银行结算账户管理办法》等银行账户制度规定出具有关开户证明文件外，还应当出具银行业监督管理部门颁发的金融许可证和经营范围批准文件；非一级法人开户的，还应当出具一级法人（或者一级分行）授权书原件。开户银行应当进行审查，对开立同业银行结算账户用途超越经营范围的，应当拒绝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（六）开户银行应当提高对同业开户的审核要求，采取多种措施对开户证明文件的真实性、完整性和合规性以及存款银行开户意愿真实性进行审核。</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1.执行同一银行分支机构首次开户面签制度，由开户银行两名以上工作人员共同亲见存款银行法定代表人（单位负责人）在开户申请书和银行账户管理协议上签名确认。</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2.严格执行开户证明文件原件的审核要求，不得以审核复印件或影印件代替，必须采取双人复核制度。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认真审查法定代表人（单位负责人）身份证件的真伪，其中居民身份证应当通过联网核查公民身份信息系统核实，其他身份证件通过向公安机关查询等方式进一步核实。有条件的地区，通过工商、税务和银行业监督管理部门的政府信息公开网站查询营业执照、税务登记证件和金融许可证的有效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4.至少采取下列2种方式对存款银行开户意愿的真实性进行核实：一是通过大额支付系统向存款银行一级法人进行核实（查询查复方法见附件1）；二是到存款银行上门核实或者通过本银行在异地的分支机构上门核实。</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5.对账地址（联系地址）应当为存款银行经营所在地或者工商注册地的地址。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6.完整留存对开户意愿和开户证明文件真实性核实的纸质、视频、电话等记录。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（七）开户银行应当按照规定将同业银行结算账户开户信息向人民币银行结算账户管理系统备案。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、切实落实同业银行结算账户日常管理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（一）存款银行应当根据本通知规定和账户管理协议的约定使用同业银行结算账户，不得违规和超范围使用同业银行结算账户。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（二）开户银行应当严格执行开户生效日制度，同业银行结算账户自正式开立之日起3个工作日后方可办理付款业务。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（三）开户银行应当按照规定与存款银行及时对账。存款银行收到对账单或者对账信息后，应当及时核对账务并在规定期限内反馈。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（四）开户银行应当严格执行久悬管理制度。因业务开展需要等特殊情况的，开户银行可以不予撤销久悬账户，但应当停止账户支付；停止支付时间超过5年的，应当销户。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（五）开户银行应当严格执行年检制度。对于不符合开立条件的，应当立即停止支付，并通知存款银行办理销户手续。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（六）开户银行应当加强对同业银行结算账户使用情况的监测，对账户使用存在可疑情形的，应当及时联系存款银行进行核实，并在2个工作日内向人民银行当地分支机构报告。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、建立同业银行结算账户专项管理制度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各银行应当根据本通知要求制定本银行及分支机构在其他银行开立同业银行结算账户的专项管理制度，加强对同业业务的集中管理：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建立健全同业银行结算账户开立内部授权制度。银行一级法人要全面及时掌握本银行所有分支机构在其他银行开立同业银行结算账户情况，确保所有账户符合本银行管理规定并经过有效的内部授权或者审批流程；明确本银行同业银行结算账户管理牵头部门，细化分支机构申请开立同业银行结算账户以及一级法人授权的流程；同业银行结算账户的开户审批和经办应当由相关管理部门共同办理，杜绝一个部门或者一个人“一手清”；一级法人转由一级分行授权开户的，应当明确一级分行授权内容和上报规定；对其他银行通过大额支付系统发出的查询开户请求要及时回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严格同业业务的分级办理制度。严格执行同业业务的分级办理制度，从严掌握尺度，尽可能提高投融资性和异地同业银行结算账户的开户层级；规范同业银行结算账户的开立、使用、变更和撤销内部管理，及时与开户银行对账，及时撤销不再使用的同业银行结算账户；一级法人定期对分支机构在其他银行开立的同业银行结算账户进行抽查；农村信用社、村镇银行等县级法人金融机构开立同业银行结算账户，其所属省级农村信用联社或者村镇银行发起行应当加强业务指导。</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加强同业银行结算账户的预警监测。一级法人至少每季度通过人民币银行结算账户管理系统获取分支机构在其他银行的开户情况（或者由一级分行查询全辖开户情况向一级法人报告）；鼓励银行一级法人之间建立核对机制，每季度互相提供对方在本银行开立和使用同业银行结算账户的情况。对于发现的异常开立的同业银行结算账户，应当及时通知开户银行予以撤销，确属冒名开立的，及时向开户银行所在地人民银行分支机构报告并向公安机关报案；对于分支机构违规开立的同业银行结算账户，应当对分支机构及其上级管理机构的主要负责人和相关人员进行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强化银行内控管理。各银行及其分支机构应当规范营业执照、税务登记证、金融许可证和基本存款账户开户许可证等证明文件及其复印件、影印件和行政公章、预留签章的保管；加强员工教育，及时组织学习各类风险提示和相关违规违纪行为通报，严守操作风险和道德风险底线。</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、对存量同业银行结算账户进行清理核实</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各开户银行应当对2014年5月31日前为其他银行开立的存量同业银行结算账户的开户真实性进行全面自查，逐户与存款银行进行核实并核对账户使用情况（本通知印发之日前已按照一般存款账户开立的，不需变更为专用存款账户）。对于不符合开立要求的，应当及时停止支付，并通知存款银行销户；对于涉嫌伪造变造开户证明文件、印章开户的，应当按照《中国人民银行关于规范人民币银行结算账户管理有关问题的通知》（银发〔2006〕71号）的规定处理；对于存在违规使用情形的，应当及时停止业务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2014年9月30日前，全国性银行将自查报告报送至人民银行总行；地方性银行将自查报告报送至所在地人民银行省会（首府）城市中心支行以上分支机构，深圳市地方性银行将自查报告报送至人民银行深圳市中心支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各存款银行应当全面梳理本银行及分支机构在其他银行开立同业银行结算账户的情况，填写《人民币同业银行结算账户统计表》（附件2）；积极配合开户银行做好存量账户核实工作；本通知印发之日前二级分行及以下分支机构已经在其他银行开立投融资性账户或者异地开户的，应当认真审核评估其合理性，除特殊情况外，应当要求分支机构办理销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2014年9月30日前，全国性银行将本银行在其他银行开立同业银行结算账户的情况报送至人民银行总行；地方性银行将本银行在其他银行开立同业银行结算账户的情况报送至所在地人民银行省会（首府）城市中心支行以上分支机构，深圳市地方性银行将自查报告报送至人民银行深圳市中心支行。2014年10月15日前人民银行上海总部，各分行、营业管理部、省会（首府）城市中心支行，深圳市中心支行汇总辖区内情况后书面报告人民银行总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人民银行上海总部，各分行、营业管理部、省会（首府）城市中心支行，深圳市中心支行根据本通知要求将同业银行结算账户管理纳入执法检查工作。对未执行银行账户制度为不法分子开立冒名同业银行结算账户的银行，严格依法进行行政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请人民银行上海总部，各分行、营业管理部、省会（首府）城市中心支行，深圳市中心支行将本通知转发至辖区内人民银行分支机构和城市商业银行、农村商业银行、城市信用社、农村信用社、村镇银行、外资银行等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附件：（略）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1．通过大额支付系统查询、查复同业开户业务处理规定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2．人民币同业银行结算账户统计表</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中国人民银行</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2014年6月24日</w:t>
      </w:r>
      <w:r>
        <w:rPr>
          <w:rFonts w:cs="宋体" w:asciiTheme="majorEastAsia" w:hAnsiTheme="majorEastAsia" w:eastAsiaTheme="majorEastAsia"/>
          <w:sz w:val="24"/>
        </w:rPr>
        <w:br w:type="page"/>
      </w:r>
    </w:p>
    <w:p>
      <w:pPr>
        <w:pStyle w:val="3"/>
      </w:pPr>
      <w:bookmarkStart w:id="85" w:name="_Toc152001784"/>
      <w:bookmarkStart w:id="86" w:name="_Toc152002237"/>
      <w:bookmarkStart w:id="87" w:name="_Toc28285"/>
      <w:r>
        <w:rPr>
          <w:rFonts w:hint="eastAsia"/>
        </w:rPr>
        <w:t>《银行间市场清算所股份有限公司债券登记托管、清算结算业务规则》</w:t>
      </w:r>
      <w:bookmarkEnd w:id="85"/>
      <w:bookmarkEnd w:id="86"/>
      <w:bookmarkEnd w:id="87"/>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 xml:space="preserve">发文机构：银行间市场清算所股份有限公司(上海清算所)                 </w:t>
      </w:r>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文号：清算所公告〔2014〕13号</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第一章 总则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规范开展银行间债券市场债券登记托管、清算结算业务，保障市场参与各方合法权益，促进银行间债券市场健康发展，银行间市场清算所股份有限公司（以下简称上海清算所）依据《全国银行间债券市场债券交易管理办法》（中国人民银行令〔2000〕第2号）、《银行间债券市场债券登记托管结算管理办法》（中国人民银行令〔2009〕第1号）、《银行间市场清算所股份有限公司业务监督管理规则》（银发〔2011〕73号）等相关规定，制定本规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上海清算所是中国人民银行指定的登记托管、清算结算机构，承担非金融企业债务融资工具及中国人民银行指定的其他债券品种的登记托管职能，为各类债券发行人提供登记、信息披露、代理付息兑付等服务，为债券持有人提供托管、交易结算、债券估值服务，为清算会员提供净额清算及风险管理服务，为市场参与机构提供抵押品管理及其他相关服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上海清算所通过电子簿记方式办理债券登记、托管、付息兑付、清算、结算及其他相关业务。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本规则适用于上海清算所负责登记托管的各类债券的登记托管、全额逐笔清算结算业务。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市场参与者在上海清算所办理债券登记托管、清算结算业务时，应遵守相关法律法规、部门规章、本业务规则和上海清算所相关业务规定。</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第二章 债券账户和结算成员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符合银行间债券市场准入标准的机构投资者，包括境内法人类及非法人类机构投资者、经中国人民银行同意进入银行间债券市场的境外机构投资者，可以在上海清算所开立债券账户。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债券账户是指投资者在上海清算所开立的、用以记载其所持债券及上海清算所登记托管的其他固定收益产品的品种、数量及其变动等情况的电子簿记账户。债券持有人通过债券账户持有债券。</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投资者只能开立一个债券账户，监管部门另有规定的除外。具有法人资格的机构应当以法人名义开立债券账户；经法人授权的商业银行分支机构可以分支机构的名义开立债券账户；证券投资基金等非法人产品投资者应按监管部门规定单独开立债券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符合银行间债券市场准入标准的投资者在上海清算所开立债券账户、签署《结算成员服务协议》后，即成为上海清算所结算成员。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上海清算所结算成员分为直接结算成员和间接结算成员。直接结算成员指以自身名义开立债券账户、直接办理交易结算业务的机构投资者；间接结算成员指以自身名义开立债券账户、但交易结算业务通过结算代理人办理的机构投资者。</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结算代理人应按照中国人民银行关于债券结算代理的相关规定，与被代理的间接结算成员签订结算代理协议，代理间接结算成员办理债券登记托管、全额逐笔实时清算结算业务。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投资者进入银行间债券市场，应先按照中国人民银行准入备案管理有关规定办理相关手续，备案完成后向上海清算所申请开立债券账户。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投资者向上海清算所申请开立债券账户时，应与上海清算所签署《结算成员服务协议》，并按照上海清算所的有关规定提交开户材料。法人类直接结算成员开户应由投资者直接申请办理；非法人类直接结算成员开户应委托托管人代为办理，并提供资产管理人相关证明文件；间接结算成员开户应委托结算代理人代为办理。投资者及其代理人应保证所提交的开户材料真实、准确、完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投资者债券账户名称应与备案通知书或备案接收单所列名称一致。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直接结算成员应安装配有电子身份认证机制的上海清算所业务系统客户终端（以下简称客户终端），并通过客户终端进行业务操作。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直接结算成员应向上海清算所提交客户终端授权的申请及相关资料，由上海清算所进行客户终端授权人员的系统注册。系统注册完成后，直接结算成员的授权人员可通过客户终端自行办理操作人员注册及操作权限分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直接结算成员应配备风险控制与清算结算人员，并安排相关人员参加上海清算所业务培训、取得相应资格证书后持证上岗。相关业务人员应按照上海清算所要求参加后续培训及定期年检。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结算代理人应严格按照间接结算成员的书面授权或代理结算协议的约定，执行间接结算成员的指令。上海清算所根据结算代理人的指令，完成间接结算成员交易的结算处理。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间接结算成员可通过其结算代理人或上海清算所相关查询系统查询其债券账户的余额及变动情况，并有权向结算代理人索取相关结算交割单、余额对账单。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第十六条 投资者在开立债券账户后，依法变更名称等重要信息的，应按照中国人民银行准入备案管理有关规定办理相关手续，备案完成后向上海清算所申请办理债券账户变更手续。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债券账户名称变更后，原债券账户内登记的债权债务由更名后的投资者承继，更名后的投资者应与上海清算所重新签署《结算成员服务协议》。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投资者变更账户基本信息的，应向上海清算所提交相关材料，完成变更手续。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第十七条 投资者可申请注销债券账户。申请注销时，上海清算所在确定该账户已无债券、已无上海清算所登记托管的其他产品持有余额、无未了结的债权债务等情形，并确认该投资者已与上海清算所结清应交费用后，办理债券账户注销手续，并注销客户终端相关权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境内非法人产品到期后，资产管理人和托管人应及时为该产品办理账户注销手续；境外非法人产品到期后，结算代理人应及时为该产品办理账户注销手续。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非法人产品到期后一个月内未主动办理账户注销手续的，上海清算所在确认其债券账户余额为零，且无未结清费用后，自动为该产品办理账户注销手续；如该产品债券账户仍有托管余额的，上海清算所对该账户进行限制处理，除履行未到期结算合同、卖出或转托管已经持有的债券之外，不得进行其他操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第十八条 投资者连续两年未发生任何业务或长期欠缴登记结算等费用的，上海清算所在确认其债券账户余额为零后，可直接注销其债券账户。被注销债券账户的投资者所欠上海清算所的应缴费用等债务，不因注销其债券账户而解除。</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第三章 债券登记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第十九条 债券登记是指上海清算所以簿记方式依法确认持有人持有债券事实的行为。上海清算所簿记系统记录债券数量的最小单位为分。债券登记包括初始登记、变更登记和注销登记。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第二十条 上海清算所办理债券登记的相关信息包括但不限于以下内容：债券账户名称、托管账号、债券名称、持有数量、债券持有状态等。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第二十一条 发行人首次申请办理债券登记时，应向上海清算所申请开立发行人账户，用于记载发行人发行债券的名称、发行债券形成的债务余额及变动等情况。发行人于首次发行前完成发行人账户开立手续，后续发行无须再次开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发行集合类债券的多家发行人，以该期债券的名义开立一个发行人账户。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第二十二条 发行人向上海清算所申请开立发行人账户时，应与上海清算所签署《发行人服务协议》，并按照上海清算所的有关规定提交开户材料。发行人应保证所提交的开户资料真实、准确、完整。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第一节 初始登记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第二十三条 债券发行人可采用簿记建档、系统招标或中国人民银行认可的其它方式，以公开或定向方式发行债券。上海清算所根据发行人申请，依据发行人提供的记载债券投资者名称及数量的名册以及分销结果，办理债券初始登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第二十四条 发行人在申请初始登记时，应按照上海清算所规定的时点，向上海清算所提交以下材料：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（一）债券发行的相关许可或证明文件（相关规章制度另有规定的除外）；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（二）发行公告、募集说明书和其他相关发行文件（公开发行）或定向发行协议（定向发行）；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（三）发行登记申请书；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（四）注册要素表；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（五）承销/认购额度表；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（六）发行款到账确认书；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（七）发行结果公告；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（八）上海清算所要求的其他材料。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第二十五条 上海清算所对上述材料进行审核，为每期债券配发代码、简称；一期债券分为多档的，上海清算所为每档配发独立的代码、简称。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第二十六条 上海清算所对发行人提交的债券注册要素表进行审核后，办理债券注册。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第二十七条 采用簿记建档方式发行的，上海清算所根据发行人提交的承销/认购额度表办理承销额度登记；采用系统招标方式发行的，上海清算所根据发行人确认的系统招标结果办理承销额度登记。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第二十八条 承销商需通过上海清算所进行系统分销的，承销商及相关投资者应在规定的分销期内通过上海清算所客户终端完成分销，上海清算所根据合法有效的分销指令，办理分销额度结算和登记。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第二十九条 发行人应在缴款日17：00前，向上海清算所提交发行款到账确认书。上海清算所根据发行人提交的发行款到账确认书办理债券初始登记，并出具初始登记证明书。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发行人在上海清算所规定的时点后提交相关材料的，上海清算所可于次一工作日办理相关手续。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第三十条 对发行人明确的发行款未到账的额度，上海清算所将根据主管部门相关规定、发行公告、发行人与承销商的协议约定、定向发行协议及发行人申请等，进行相应处理。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发行人应于完成发行后及时向上海清算所提交发行结果公告。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第三十一条 债券完成初始登记后，按照主管部门规定的时点开始可交易流通，或由发行人按照主管部门相关规定申请交易流通。按照主管部门相关规定申请交易流通的，发行人应于该期债券获批交易流通后，及时向上海清算所申请办理交易流通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第三十二条 无需申请交易流通的，上海清算所于债券初始登记完成当日，向市场披露该债券的流通要素（公开发行），并及时通知全国银行间同业拆借中心。按照主管部门相关规定申请交易流通的，上海清算所按照主管部门相关文件及发行人的申请披露债券流通要素，并及时通知全国银行间同业拆借中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第三十三条 由于债券发行人提供的申请材料有误，导致债券要素、投资者名册等错误的，相关法律责任由该债券发行人承担，上海清算所不承担任何责任；债券发行人申请对初始登记结果进行更正的，应提交主管部门或上海清算所认可的证明材料办理更正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第二节 变更登记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第三十四条 债券交易流通期间，因交易结算、非交易过户、行使选择权等原因导致债券持有数量变更，或因质押、冻结等导致债券持有状态变动的，上海清算所依据有效的指令，办理债券变更登记。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第三十五条 对因债券买卖等交易导致投资者持有债券数量变动的，上海清算所依据债券交易的清算结算结果，于结算完成时点办理债券变更登记。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第三十六条 对因行使选择权导致投资者债券持有数量变动的，上海清算所根据发行文件约定、发行人的有效指令办理债券分期偿还、提前兑付、发行人赎回选择权行权等导致的变更登记；依据发行文件约定、经发行人确认的投资者有效申报，办理投资者回售选择权导致的变更登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第三十七条 对因司法扣划、继承、抵债、赠与等导致债券持有变动的，上海清算所依据合法有效的指令，办理债券变更登记：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（一）对司法扣划的，上海清算所依据有权机关合法有效文件，于指定执行日结算终了后，按照要求将有关债券由划出方债券账户划拨至指定账户；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（二）对继承、抵债、赠与等情形的，当事人应提供合法有效的证明文件，上海清算所依据法律、法规规定，进行形式审核后办理债券变更登记。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第三十八条 对因质押式回购交易等交易行为导致投资者债券状态变更的，上海清算所在双边逐笔全额结算过程中，依据结算双方有效的结算指令，在出质方债券足额前提下对出质方账户中相关债券的状态进行限制登记处理。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第三十九条 对因买断式回购、债券远期交易等交易中约定提交债券担保品的，上海清算所在双边逐笔全额结算过程中，依据结算双方有效的结算指令，在出质方债券足额前提下对担保品提交方账户中相关债券的状态进行限制登记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第四十条 对投资者因参与中央对手清算业务或其他相关业务过程中，需向上海清算所提交履约担保品的，上海清算所依据投资者指令、授权或相关清算协议及业务规则约定，对投资者债券账户中有关债券进行限制登记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第四十一条 司法机关要求办理司法冻结的，上海清算所按照相关法律法规的规定，依据司法机关出具的相关证件和有效的法律文件，对相关债券账户中的债券予以冻结处理。解冻时，上海清算所依据司法机关有效文件办理解冻。冻结、解冻完毕后，上海清算所将结果告知相关投资者。</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第四十二条 投资者办理债券质押，应按照上海清算所债券质押业务相关规定办理债券质押登记。债券质押合同在质押双方办理质押登记后生效。债券一经质押，在解除或撤销质押前不得重复设置质押。对于已被司法冻结、已作回购质押或已提交上海清算所作为担保品的债券，不得再申请办理质押。</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第三节 注销登记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第四十三条 债券全部或部分债权债务关系终止的，上海清算所为其办理全部或部分注销登记，包括但不限于债券到期兑付、分期偿还、提前兑付、选择权行权等情况。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第四十四条 对于到期兑付、提前全部兑付或选择权行权造成全部债权债务关系终止的，上海清算所根据相关业务处理的结果，对该债券进行注销登记。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第四十五条 对于提前部分兑付、分期偿还或选择权行权造成部分债权债务关系终止的，上海清算所根据相关业务处理的结果，对债券要素或债券在发行人账户及相应债券账户内的余额进行变更登记，同时对相应部分债权债务进行注销登记。</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第四章 登记相关服务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第一节 信息披露</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第四十六条 上海清算所网站(www.shclearing.com)是中国人民银行指定的信息披露平台。债券发行初始登记、付息兑付以及存续期间的相关信息应通过上海清算所网站向市场或定向发行范围内的投资者披露。</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第四十七条 发行初始登记期间，发行人应不晚于规定时点披露债券发行公告、募集说明书等相关发行文件或定向发行协议。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按照主管部门相关规定申请交易流通的，经主管部门批准后，发行人应不晚于规定时点披露相关批准文件内容、交易流通公告等。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第四十八条 存续期内，发行人应不晚于规定时点披露债券发行人财务数据、重大事项等相关信息。评级公司、会计师事务所、律师事务所等中介机构应及时披露债券跟踪评级报告等相关信息。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付息兑付前，发行人应不晚于规定时点披露债券付息兑付公告等相关信息。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第四十九条 信息披露具体要求及相关时点按照主管部门及上海清算所相关业务细则的有关规定执行。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第二节 债券付息兑付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第五十条 上海清算所为债券发行人提供代理付息和兑付服务。发行人应在债券发行文件或定向发行协议中明确债券的付息及兑付方式。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第五十一条 上海清算所于指定的付息兑付登记日，确定持有人名册，计算各持有人应收付息兑付资金。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第五十二条 发行人应按照《发行人服务协议》的约定，于付息兑付日前一工作日15点前将债券付息兑付资金足额划付至上海清算所指定银行账户。在发行人资金及时、足额到账的情况下，上海清算所于规定时间内将持有人应收付息兑付资金划付持有人指定的银行账户，并出具完成付息兑付的书面证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付息兑付支付日遇法定节假日的，支付日顺延至次一工作日。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第五十三条 发行人未按照上海清算所规定的时点足额划付付息兑付资金的，上海清算所应向相关主管部门报告；截至支付日日终上海清算所仍未收到发行人付息兑付资金的，上海清算所将向市场或定向发行范围内的投资者披露发行人未及时足额划付资金的事实。</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第五十四条 发行人未及时足额划付付息兑付资金，导致持有人未能收到相关款项的，所有责任由发行人承担。发行人应及时通过相关媒体向市场公告或通过合适的方式及时通知定向发行范围内的投资者。</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第五十五条 对于付息登记日日终处于冻结状态的债券，上海清算所暂不办理付息资金划付，将该部分债券对应的应收付息资金暂时留存上海清算所，待该部分债券解除上述状态后，根据相关当事人指令办理资金划付。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第五十六条 提前部分兑付、分期偿还计划中非末期偿还，或选择权行权造成部分债权债务关系终止的，对于兑付登记日日终处于冻结状态的债券，上海清算所暂不办理兑付资金划付，将该部分债券对应的应收本金暂时留存上海清算所，待该部分债券解除上述状态后，根据相关当事人指令办理资金划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第五十七条 到期兑付、提前全部兑付、末期偿还，或选择权行权造成全部债权债务关系终止的，对于兑付登记日日终处于质押、冻结等状态的债券，上海清算所暂不办理兑付资金划付，将该部分债券对应的应收本金暂时留存上海清算所，待该部分债券解除上述状态后，根据相关当事人指令办理资金划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第三节 持有人服务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第五十八条 上海清算所对投资者持有的债券进行集中保管，并对投资者持有债券的相关权益进行管理和维护。</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第五十九条 投资者持有债券，以其债券账户内记载的债券余额为准。投资者可向上海清算所查询自身债券账户内债券持有及变动情况。结算代理人可查询其代理结算的债券账户内债券持有及变动情况。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投资者对债券账户记载的持有余额有异议的，可向上海清算所申请查复。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第六十条 债券发行人因召开持有人会议等原因需要查询持有人名册的，应向上海清算所提交书面申请。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会计师事务所、律师事务所等中介机构或其他机构需要查询债券持有人相关业务情况的，应向上海清算所出具该债券持有人的书面委托。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第六十一条 上海清算所对债券持有人的债券登记托管余额和相关资料负有保密义务，但在依据法律、法规有权查询的机构提出正式书面要求并出具有效的证明文件时，即使未得到债券持有人的明确许可，上海清算所也有义务向其提供债券持有人相关信息。上海清算所不对该类配合行为的后果承担任何责任。</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第五章 债券交易的清算和结算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第六十二条 投资者在银行间债券市场达成交易后，通过上海清算所办理债券交易的清算和结算。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投资者参与债券交易，应遵守中国人民银行相关规定，包括但不限于交易主体资格、交易方式、交易权限、交易对手等。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第六十三条 债券交易的清算结算包括资金清算结算以及债券清算结算。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第六十四条 上海清算所依据结算双方有效结算指令，组织完成债券交易的全额逐笔清算结算。债券交易的结算一旦完成，不可撤销。因结算一方资金或债券不足导致结算失败的，由责任方承担对其交易对手的违约责任，上海清算所不承担相关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第六十五条 已进入结算过程处于待付状态的债券和资金，以及该笔结算涉及的担保品只能用于该笔结算，不能被强制执行。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第一节 结算路径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第六十六条 上海清算所作为中国人民银行大额支付系统（以下简称支付系统）特许参与者，通过债券业务系统与支付系统的连接，为债券交易提供清算结算服务。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第六十七条 债券交易达成后，债券结算通过结算成员自身债券账户办理，资金结算通过结算成员指定的资金结算账户办理。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第六十八条 结算成员在开立债券账户、签订结算协议时，应指定准确有效的资金结算账户或开立相应的资金结算账户，并授权上海清算所对该账户进行直接借记或贷记处理，以完成债券交易的资金清算结算。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第六十九条 已在支付系统开立清算账户的结算成员，可指定其在支付系统的清算账户作为债券交易的资金结算账户。未在支付系统开立清算账户的结算成员，应向上海清算所申请开立资金结算专户并指定该账户作为债券交易的资金结算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第七十条 上海清算所作为支付系统特许参与者，在支付系统开立特许清算账户，并通过该账户办理券款对付的资金结算。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上海清算所在支付系统的特许清算账户遵照中国人民银行相关规定进行管理。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第七十一条 结算成员在上海清算所开立的资金结算专户用以记载结算相关的资金收付和结存数额。根据上海清算所有关规定以及结算成员与上海清算所的约定，资金结算专户也可用于付息兑付资金分配、服务费主动扣收等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第七十二条 结算成员在上海清算所开立资金结算专户的，应及时主动将应付资金划付至该专户，确保债券交易结算顺利完成。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第七十三条 上海清算所应对结算成员资金结算专户的资金实行分账管理，并严格按照结算成员的委托办理资金结算。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第二节 清算与结算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第七十四条 债券交易达成并提交至上海清算所后，上海清算所对交易要素进行形式检查，根据双方有效指令或相关业务规定，计算结算成员对该笔交易的应收应付义务，生成结算指令，并于结算日按照实时逐笔的原则组织办理债券和资金的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第七十五条 结算日，上海清算所按以下流程组织办理债券现券交易的资金和债券结算：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（一）检查付券方债券账户相关债券的账户余额，确认足额后对相关债券设置为待付状态；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（二）债券足额并锁定情况下，通过支付系统或上海清算所资金系统，将付款方相关资金划付至收款方资金结算账户，并及时将相关债券由付券方账户划拨至收券方账户；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（三）截至日终规定时点，付券方账户债券余额仍不足、或付款方资金账户余额不足的，判定为结算失败。资金不足的，将付券方相关债券的状态恢复为可用。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第七十六条 债券质押式回购交易的结算包括首期结算和到期结算。首期结算日，上海清算所按以下流程组织办理相应资金和债券结算：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（一）检查正回购方债券账户相关债券的账户余额，确认全部券种均足额后，按照质押的券种对相关债券设置为待付状态；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（二）债券全部足额并锁定情况下，通过支付系统或上海清算所资金系统，将逆回购方相关资金划付至正回购方资金结算账户，并及时将相关债券由待付状态设置为待购回；</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截至日终规定时点，正回购方账户仍有券种债券余额不足、或逆回购方资金账户余额不足的，判定为结算失败。资金不足的，将正回购方全部相关债券的状态恢复为可用。首期结算失败的，到期结算指令作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第七十七条 质押式回购到期结算日，上海清算所按以下流程组织办理相应资金和债券结算：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（一）正回购方全部质押债券仍锁定情况下，通过支付系统或上海清算所资金系统，将正回购方相关资金划付至逆回购方资金结算账户，并及时将正回购方全部相关债券的状态恢复为可用；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（二）截至日终规定时点，正回购方资金账户余额不足的，判定为结算失败，将正回购方全部相关债券保留在待购回状态。质押式回购到期结算失败的，通过逾期返售或其它有效指令办理。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第七十八条 债券买断式回购交易的结算包括首期结算和到期结算。首期结算日，上海清算所按以下流程组织办理相应资金和债券结算：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（一）检查正回购方债券账户标的债券的账户余额，检查提交担保品方（如有）债券账户担保债券账户余额，按照券种对足额债券设置为待付状态；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全部债券足额并锁定情况下，通过支付系统或上海清算所资金系统，将逆回购方相关资金划付至正回购方资金结算账户，并及时将标的债券由正回购方账户划拨至逆回购方账户，同时按照提交担保的券种对担保债券设置为质押状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（三）截至日终规定时点，正回购方账户标的债券余额仍不足、有一方或双方账户担保债券余额仍不足、或逆回购方资金账户余额不足的，判定为结算失败，将已锁定债券的状态恢复为可用。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第七十九条 买断式回购到期结算日，上海清算所按以下流程组织办理相应资金和债券结算：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（一）检查逆回购方托管账户标的债券的账户余额，确认足额后对相关债券设置为待付状态；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标的债券足额并锁定情况下，通过支付系统或上海清算所资金系统，将正回购方相关资金划付至逆回购方资金结算账户，并及时将标的债券由逆回购方账户划拨至正回购方账户，同时将全部担保债券的状态恢复为可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（三）截至日终规定时点，逆回购方账户标的债券余额仍不足、或正回购方资金账户余额不足的，判定为结算失败，全部担保债券的状态保留在质押状态。担保债券的后续处理通过有效指令办理。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第八十条 债券远期、债券借贷等交易的结算，上海清算所于结算日，按照与现券交易结算相同的程序，组织完成资金和债券的结算。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第八十一条 对买断式回购、债券远期、债券借贷等交易，结算双方可以约定一方或双方提供履约担保资金或履约担保债券，上海清算所为上述交易的履约担保品管理提供服务，具体参照上海清算所相关规定执行。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第八十二条 对结算双方约定采用见券付款、见款付券等其他符合主管部门规定的结算方式的，上海清算所依据结算一方有效的收款、付款指令，比照上述券款对付流程办理结算。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第八十三条 债券质押式回购、买断式回购、债券远期、债券借贷存续期间可进行质押债券、担保债券的调整，债券借贷存续期间可现金交割。</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第八十四条 结算成员应当及时、准确地向上海清算所发送结算指令。付款方应保证其资金结算账户中有足额资金用于结算，付券方应保证其债券账户中有足额债券用于结算。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第八十五条 上海清算所建立并运营登记托管、清算结算业务系统，并建立健全应急处理机制。当业务系统因故暂时中断业务处理时，上海清算所将启动应急处理预案，结算成员应予以配合。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第三节 代理结算</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第八十六条 结算代理人应严格按照其代理的间接结算成员的要求发送结算指令，代理完成结算相关业务。对结算代理人发送的代理结算指令，上海清算所均视为已获得间接结算成员同意。如因代理权限产生法律纠纷，结算代理人应承担所有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第八十七条 结算代理人应及时通过上海清算所客户终端下载其代理的间接结算成员的相关结算、费用等单据，并及时、完整地提供给间接结算成员。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第八十八条 间接结算成员变更结算代理人时，原结算代理人应予以配合。双方应完成代理协议中约定应了结的各项事务，结清代理业务相关费用，解除协议关系后，再办理更换手续。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结算代理人变更的申请应由新的结算代理人向上海清算所提交。自变更手续完成之日起，未完成的业务一并由新的结算代理人负责办理。</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第六章 附则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第八十九条 因以下不可抗力造成债券登记托管、清算结算业务发生异常的，上海清算所免于承担相关责任：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（一）自然灾害、战争、暴乱、罢工等；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（二）主管部门或司法机关发布的法律规章或各项指令等；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（三）除上海清算所以外其他机构支付系统、交易系统等相关系统及公共通讯、供电故障；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（四）其它不可抗力因素。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第九十条 债券交易多边净额的清算结算，按照《银行间债券市场现券交易净额清算业务规则 （试行）》及上海清算所相关业务规定办理。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第九十一条 债券登记托管、清算结算业务的收费标准、收费方式等按照上海清算所收费办法及相关业务规则执行。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第九十二条 本规则未尽事宜按照上海清算所有关业务细则、指南的相关规定办理。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第九十三条 本规则由上海清算所负责解释，并自公布之日起实行。</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88" w:name="_Toc15480"/>
      <w:bookmarkStart w:id="89" w:name="_Toc152001786"/>
      <w:bookmarkStart w:id="90" w:name="_Toc152002239"/>
      <w:r>
        <w:rPr>
          <w:rFonts w:hint="eastAsia"/>
        </w:rPr>
        <w:t>《银行业金融机构协助人民检察院公安机关国家安全机关查询冻结工作规定》</w:t>
      </w:r>
      <w:bookmarkEnd w:id="88"/>
      <w:bookmarkEnd w:id="89"/>
      <w:bookmarkEnd w:id="90"/>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 xml:space="preserve">发文机构：国家安全部，公安部，中国银行业监督管理委员会(已撤销)  </w:t>
      </w:r>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文号：银监发〔2014〕53号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规范银行业金融机构协助人民检察院、公安机关、国家安全机关查询、冻结单位或个人涉案存款、汇款等财产的行为，保障刑事侦查活动的顺利进行，保护存款人和其他客户的合法权益，根据《中华人民共和国刑事诉讼法》、《中华人民共和国商业银行法》、《中华人民共和国银行业监督管理法》等法律法规，制定本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本规定所称银行业金融机构是指依法设立的商业银行、农村信用合作社、农村合作银行等吸收公众存款的金融机构以及政策性银行。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本规定所称“协助查询、冻结”是指银行业金融机构依法协助人民检察院、公安机关、国家安全机关查询、冻结单位或个人在本机构的涉案存款、汇款等财产的行为。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协助查询、冻结工作应当遵循依法合规、保护存款人和其他客户合法权益的原则。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银行业金融机构应当建立健全内部制度，完善信息系统，依法做好协助查询、冻结工作。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银行业金融机构应当在总部，省、自治区、直辖市、计划单列市分行和有条件的地市级分行指定专门受理部门和专人负责，在其他分支机构指定专门受理部门或者专人负责，统一接收和反馈人民检察院、公安机关、国家安全机关查询、冻结要求。</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银行业金融机构应当将专门受理部门和专人信息及时报告银行业监督管理机构，并抄送同级人民检察院、公安机关、国家安全机关。上述信息发生变动的，应当及时报告。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银行业金融机构在接到协助查询、冻结财产法律文书后，应当严格保密，严禁向被查询、冻结的单位、个人或者第三方通风报信，帮助隐匿或者转移财产。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人民检察院、公安机关、国家安全机关要求银行业金融机构协助查询、冻结或者解除冻结时，应当由两名以上办案人员持有效的本人工作证或人民警察证和加盖县级以上人民检察院、公安机关、国家安全机关公章的协助查询财产或协助冻结/解除冻结财产法律文书，到银行业金融机构现场办理，但符合本规定第二十六条情形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无法现场办理完毕的，可以由提出协助要求的人民检察院、公安机关、国家安全机关指派至少一名办案人员持有效的本人工作证或人民警察证和单位介绍信到银行业金融机构取回反馈结果。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银行业金融机构协助人民检察院、公安机关、国家安全机关办理查询、冻结或者解除冻结时，应当对办案人员的工作证或人民警察证以及协助查询财产或协助冻结/解除冻结财产法律文书进行形式审查。银行业金融机构应当留存上述法律文书原件及工作证或人民警察证复印件，并注明用途。银行业金融机构应当妥善保管留存的工作证或人民警察证复印件，不得挪作他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人民检察院、公安机关、国家安全机关需要跨地区办理查询、冻结的，可以按照本规定要求持协助查询财产或协助冻结/解除冻结财产法律文书、有效的本人工作证或人民警察证、办案协作函，与协作地县级以上人民检察院、公安机关、国家安全机关联系，协作地人民检察院、公安机关、国家安全机关应当协助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办案地人民检察院、公安机关、国家安全机关可以通过人民检察院、公安机关、国家安全机关信息化应用系统传输加盖电子签章的办案协作函和相关法律文书，或者将办案协作函和相关法律文书及凭证传真至协作地人民检察院、公安机关、国家安全机关。协作地人民检察院、公安机关、国家安全机关接收后，经审查确认，在传来的协助查询财产或协助冻结/解除冻结财产法律文书上加盖本地人民检察院、公安机关、国家安全机关印章，由两名以上办案人员持有效的本人工作证或人民警察证到银行业金融机构现场办理，银行业金融机构应当予以配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对于涉案账户较多，办案地人民检察院、公安机关、国家安全机关需要对其集中查询、冻结的，可以分别按照以下程序办理：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检察院、公安机关、国家安全机关需要查询、冻结的账户属于同一省、自治区、直辖市的，由办案地人民检察院、公安机关、国家安全机关出具协助查询财产或协助冻结/解除冻结财产法律文书，逐级上报并经省级人民检察院、公安机关、国家安全机关的相关业务部门批准后，由办案地人民检察院、公安机关、国家安全机关指派两名以上办案人员持有效的本人工作证或人民警察证和上述法律文书原件，到有关银行业金融机构的省、自治区、直辖市、计划单列市分行或其授权的分支机构要求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检察院、公安机关、国家安全机关需要查询、冻结的账户分属不同省、自治区、直辖市的，由办案地人民检察院、公安机关、国家安全机关出具协助查询财产或协助冻结/解除冻结财产法律文书，逐级上报并经省级人民检察院、公安机关、国家安全机关负责人批准后，由办案地人民检察院、公安机关、国家安全机关指派两名以上办案人员持有效的本人工作证或人民警察证和上述法律文书原件，到有关银行业金融机构总部或其授权的分支机构要求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对人民检察院、公安机关、国家安全机关提出的超出查询权限或者属于跨地区查询需求的，有条件的银行业金融机构可以通过内部协作程序，向有权限查询的上级机构或系统内其他分支机构提出协查请求，并通过内部程序反馈查询的人民检察院、公安机关、国家安全机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协助查询财产法律文书应当提供查询账号、查询内容等信息。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检察院、公安机关、国家安全机关无法提供具体账号时，银行业金融机构应当根据人民检察院、公安机关、国家安全机关提供的足以确定该账户的个人身份证件号码或者企业全称、组织机构代码等信息积极协助查询。没有所查询的账户的，银行业金融机构应当如实告知人民检察院、公安机关、国家安全机关，并在查询回执中注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银行业金融机构协助人民检察院、公安机关、国家安全机关查询的信息仅限于涉案财产信息，包括：被查询单位或者个人开户销户信息，存款余额、交易日期、交易金额、交易方式、交易对手账户及身份等信息，电子银行信息，网银登录日志等信息，POS机商户、自动机具相关信息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检察院、公安机关、国家安全机关根据需要可以抄录、复制、照相，并要求银行业金融机构在有关复制材料上加盖证明印章，但一般不得提取原件。人民检察院、公安机关、国家安全机关要求提供电子版查询结果的，银行业金融机构应当在采取必要加密措施的基础上提供，必要时可予以标注和说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涉案账户较多，需要批量查询的，人民检察院、公安机关、国家安全机关应当同时提供电子版查询清单。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银行业金融机构接到人民检察院、公安机关、国家安全机关协助查询需求后，应当及时办理。能够现场办理完毕的，应当现场办理并反馈。如无法现场办理完毕，对于查询单位或者个人开户销户信息、存款余额信息的，原则上应当在三个工作日以内反馈；对于查询单位或者个人交易日期、交易方式、交易对手账户及身份等信息、电子银行信息、网银登录日志等信息、POS机商户、自动机具相关信息的，原则上应当在十个工作日以内反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对涉案账户较多，人民检察院、公安机关、国家安全机关办理集中查询的，银行业金融机构总部或有关省、自治区、直辖市、计划单列市分行应当在前款规定的时限内反馈。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因技术条件、不可抗力等客观原因，银行业金融机构无法在规定时限内反馈的，应当向人民检察院、公安机关、国家安全机关说明原因，并采取有效措施尽快反馈。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第十六条 协助冻结财产法律文书应当明确冻结账户名称、冻结账号、冻结数额、冻结期限等要素。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冻结涉案账户的款项数额，应当与涉案金额相当。不得超出涉案金额范围冻结款项。冻结数额应当具体、明确。暂时无法确定具体数额的，人民检察院、公安机关、国家安全机关应当在协助冻结财产法律文书上明确注明“只收不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人民检察院、公安机关、国家安全机关应当明确填写冻结期限起止时间，并应当给银行业金融机构预留必要的工作时间。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第十七条 人民检察院、公安机关、国家安全机关提供手续齐全的，银行业金融机构应当立即办理冻结手续，并在协助冻结财产法律文书回执中注明办理情况。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对涉案账户较多，人民检察院、公安机关、国家安全机关办理集中冻结的，银行业金融机构总部或有关省、自治区、直辖市、计划单列市分行一般应当在二十四小时以内采取冻结措施。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如被冻结账户财产余额低于人民检察院、公安机关、国家安全机关要求数额时，银行业金融机构应当在冻结期内对该账户做“只收不付”处理，直至达到要求的冻结数额。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第十八条 冻结涉案存款、汇款等财产的期限不得超过六个月。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有特殊原因需要延长的，作出原冻结决定的人民检察院、公安机关、国家安全机关应当在冻结期限届满前按照本规定第八条办理续冻手续。每次续冻期限不得超过六个月，续冻没有次数限制。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于重大、复杂案件，经设区的市一级以上人民检察院、公安机关、国家安全机关负责人批准，冻结涉案存款、汇款等财产的期限可以为一年。需要延长期限的，应当按照原批准权限和程序，在冻结期限届满前办理续冻手续，每次续冻期限最长不得超过一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冻结期限届满，未办理续冻手续的，冻结自动解除。</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第十九条 被冻结的存款、汇款等财产在冻结期限内如需解冻，应当由作出原冻结决定的人民检察院、公安机关、国家安全机关出具协助解除冻结财产法律文书，由两名以上办案人员持有效的本人工作证或人民警察证和协助解除冻结财产法律文书到银行业金融机构现场办理，但符合本规定第二十六条情形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在冻结期限内银行业金融机构不得自行解除冻结。</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第二十条 对已被冻结的涉案存款、汇款等财产，人民检察院、公安机关、国家安全机关不得重复冻结，但可以轮候冻结。冻结解除的，登记在先的轮候冻结自动生效。冻结期限届满前办理续冻的，优先于轮候冻结。</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两个以上人民检察院、公安机关、国家安全机关要求对同一单位或个人的同一账户采取冻结措施时，银行业金融机构应当协助最先送达协助冻结财产法律文书且手续完备的人民检察院、公安机关、国家安全机关办理冻结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第二十一条 下列财产和账户不得冻结：</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（一）金融机构存款准备金和备付金；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（二）特定非金融机构备付金；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（三）封闭贷款专用账户（在封闭贷款未结清期间）；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（四）商业汇票保证金；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（五）证券投资者保障基金、保险保障基金、存款保险基金、信托业保障基金；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（六）党、团费账户和工会经费集中户；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（七）社会保险基金；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（八）国有企业下岗职工基本生活保障资金；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（九）住房公积金和职工集资建房账户资金；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（十）人民法院开立的执行账户；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（十一）军队、武警部队一类保密单位开设的“特种预算存款”、“特种其他存款”和连队账户的存款；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（十二）金融机构质押给中国人民银行的债券、股票、贷款；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三）证券登记结算机构、银行间市场交易组织机构、银行间市场集中清算机构、银行间市场登记托管结算机构、经国务院批准或者同意设立的黄金交易组织机构和结算机构等依法按照业务规则收取并存放于专门清算交收账户内的特定股票、债券、票据、贵金属等有价凭证、资产和资金，以及按照业务规则要求金融机构等登记托管结算参与人、清算参与人、投资者或者发行人提供的、在交收或者清算结算完成之前的保证金、清算基金、回购质押券、价差担保物、履约担保物等担保物，支付机构客户备付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（十四）其他法律、行政法规、司法解释、部门规章规定不得冻结的账户和款项。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第二十二条 对金融机构账户、特定非金融机构账户和以证券登记结算机构、银行间市场交易组织机构、银行间市场集中清算机构、银行间市场登记托管结算机构、经国务院批准或者同意设立的黄金交易组织机构和结算机构、支付机构等名义开立的各类专门清算交收账户、保证金账户、清算基金账户、客户备付金账户，不得整体冻结，法律另有规定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第二十三条 经查明冻结财产确实与案件无关的，人民检察院、公安机关、国家安全机关应当在三日以内按照本规定第十九条的规定及时解除冻结，并书面通知被冻结财产的所有人；因此对被冻结财产的单位或者个人造成损失的，银行业金融机构不承担法律责任，但因银行业金融机构自身操作失误或设备故障造成被冻结财产的单位或者个人损失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上级人民检察院、公安机关、国家安全机关认为应当解除冻结措施的，应当责令作出冻结决定的下级人民检察院、公安机关、国家安全机关解除冻结。</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第二十四条 银行业金融机构应当按照内部授权审批流程办理协助查询、冻结工作。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银行业金融机构应当对协助查询、冻结工作做好登记记录，妥善保存登记信息。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第二十五条 银行业金融机构在协助人民检察院、公安机关、国家安全机关办理完毕冻结手续后，在存款单位或者个人查询时，应当告知其账户被冻结情况。被冻结款项的单位或者个人对冻结有异议的，银行业金融机构应当告知其与作出冻结决定的人民检察院、公安机关、国家安全机关联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第二十六条 人民检察院、公安机关、国家安全机关可以与银行业金融机构建立快速查询、冻结工作机制，办理重大、紧急案件查询、冻结工作。具体办法由银监会会同最高人民检察院、公安部、国家安全部另行制定。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检察院、公安机关、国家安全机关可以与银行业金融机构建立电子化专线信息传输机制，查询、冻结（含续冻、解除冻结）需求发送和结果反馈原则上依托银监会及其派出机构与银行业金融机构的金融专网完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银监会会同最高人民检察院、公安部、国家安全部制定规范化的电子化信息交互流程，确保各方依法合规使用专线传输数据，保障专线运行和信息传输的安全性。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第二十七条 银行业金融机构接到人民检察院、公安机关、国家安全机关查询、冻结账户要求后，应当立即进行办理；发现存在文书不全、要素欠缺等问题，无法办理协助查询、冻结的，应当及时要求人民检察院、公安机关、国家安全机关采取必要的补正措施；确实无法补正的，银行业金融机构应当在回执上注明原因，退回人民检察院、公安机关、国家安全机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银行业金融机构对人民检察院、公安机关、国家安全机关提出的不符合本规定第二十一条、第二十二条的协助冻结要求有权拒绝，同时将相关理由告知办案人员。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银行业金融机构与人民检察院、公安机关、国家安全机关在协助查询、冻结工作中意见不一致的，应当先行办理查询、冻结，并提请银行业监督管理机构的法律部门协调解决。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第二十八条 银行业金融机构在协助人民检察院、公安机关、国家安全机关查询、冻结工作中有下列行为之一的，由银行业监督管理机构责令改正，并责令银行业金融机构对直接负责的主管人员和其他直接责任人员依法给予处分；必要时，予以通报批评；构成犯罪的，依法追究刑事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（一）向被查询、冻结单位、个人或者第三方通风报信，伪造、隐匿、毁灭相关证据材料，帮助隐匿或者转移财产；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（二）擅自转移或解冻已冻结的存款；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（三）故意推诿、拖延，造成应被冻结的财产被转移的；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（四）其他无正当理由拒绝协助配合、造成严重后果的。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第二十九条 人民检察院、公安机关、国家安全机关要求银行业金融机构协助开展相关工作时，应当符合法律、行政法规以及本规定。人民检察院、公安机关、国家安全机关违反法律、行政法规及本规定，强令银行业金融机构开展协助工作，其上级机关应当立即予以纠正；违反相关法律法规规定的，依法追究法律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第三十条 银行业金融机构应当将协助查询、冻结工作纳入考核，建立奖惩机制。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银行业监督管理机构和人民检察院、公安机关、国家安全机关对在协助查询、冻结工作中有突出贡献的银行业金融机构及其工作人员给予表彰。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第三十一条 此前有关银行业金融机构协助人民检察院、公安机关、国家安全机关查询、冻结工作的相关规定与本规定不一致的，以本规定为准。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第三十二条 非银行金融机构协助人民检察院、公安机关、国家安全机关查询、冻结单位或个人涉案存款、汇款等财产的，适用本规定。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第三十三条 本规定由国务院银行业监督管理机构和最高人民检察院、公安部、国家安全部共同解释。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第三十四条 本规定所称的“以上”、“以内”包括本数。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第三十五条 本规定自2015年1月1日起施行。</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91" w:name="_Toc152001787"/>
      <w:bookmarkStart w:id="92" w:name="_Toc152002240"/>
      <w:bookmarkStart w:id="93" w:name="_Toc30377"/>
      <w:r>
        <w:rPr>
          <w:rFonts w:hint="eastAsia"/>
        </w:rPr>
        <w:t>《中国银监会办公厅关于加强银行业金融机构内控管理有效防范柜面业务操作风险的通知》</w:t>
      </w:r>
      <w:bookmarkEnd w:id="91"/>
      <w:bookmarkEnd w:id="92"/>
      <w:bookmarkEnd w:id="93"/>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 xml:space="preserve">发文机构：中国银行业监督管理委员会(已撤销)  </w:t>
      </w:r>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文号：银监办发〔2015〕97号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近期，全国发生多起银行业金融机构与客户纠纷事件，为推动银行业金融机构规范运营，有效防范外部欺诈和内部舞弊引发的案件和风险事件（以下简称“风险事件”)，切实加强柜面业务操作风险防控，更好保护银行业消费者合法权益，现就有关事项通知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加强内控体系建设。银行业金融机构应切实落实《商业银行内部控制指引》（银监发〔2014〕40号）的有关要求，建立健全内部控制体系，明确内部控制职责，完善内部控制措施，强化内部控制保障，并定期组织开展内部控制有效性专项评估，防微杜渐，堵塞制度漏洞。内审、合规和业务管理条线应定期开展自我排查，加大内部检查力度，着重检查基层营业网点、重点业务岗位内部控制制度的完备性及执行的严肃性，防止内部操作风险和违规经营行为，并将检查结果报告监管部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加强“三道防线”建设。业务管理条线作为第一道防线应承担起风险防控的首要责任，负责相关业务制度的制订、执行、日常检查和持续改进，及时收集基层机构业务诉求和风险防范建议，动态调整制度、流程、风险控制措施，提出修订重要凭证和合同文本等建议；风险合规条线作为第二道防线应认真落实风险监测、重点业务风险检查、风险事件牵头处置及实施问责等职责；审计监督条线作为第三道防线应加大对重点风险隐患的监督检查，对检查发现的违规违纪问题提出整改意见。三道防线各部门应分工明确、职责清晰、有机配合、无缝对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加强柜面业务流程控制。银行业金融机构应加强柜面业务流程控制，严格落实现金收付、资金汇划、账户资料变更、密码挂失与重置以及网上银行开通等柜面业务的授权、控制和监督制度。客户申请办理柜面业务时，银行业金融机构应采取凭证签字、语音自助提示、屏幕自助显示等方式告知客户其办理的业务性质、金额并得到客户确认，确保根据客户真实意愿办理业务。柜面办理大额资金汇划应坚持前后台分离、岗位制约原则，实行远程复核（授权）的银行，办理金额超过一定标准的资金汇划业务应实行现场审核与远程复核（授权）相结合的方式；对办理重要业务的客户实行交叉回访；对资金汇划异常的账户，要切实加强布控，及时预警监测异常交易。</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加强开户管理。银行业金融机构应坚持“了解你的客户”原则，加强开户真实性审核，包括开户文件和印鉴的真实性、开户申请人意愿的真实性和开户办理人身份的真实性等；对客户实行分类管理，对于重点关注客户和异地客户开户应坚持上门核实。在本行已开立基本账户的企业申请开立一般账户，应与开立基本账户时留存的开户文件、印鉴进行核对，如核对不一致应与客户进行核实确认。</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加强对账管理。银行业金融机构应坚持对账与业务办理在人员、岗位、职责方面严格分离原则；可采取提升客户体验、降低对账成本等措施，提升客户采用电子对账的意愿，提高电子对账率；加强新开户企业、企业注册地与对账地址不一致、短期内资金异动等账户的对账工作，必要时应上门、面对面进行对账核实；加强对账结果分析，对于当期未实现有效对账的账户，下一期应采取措施保证有效对账；提升服务水平，采取多种方式提供资金变动通知服务，便于客户实时掌握其账户资金变动情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 、加强账户监控。银行业金融机构应制定完善异常、可疑交易核查制度，对系统发现的异常交易或潜在风险点，应明确核查、反馈和处理工作机制，且应由独立于前台业务部门的人员予以核查。及时总结风险事件特点，合理设定并动态更新风险监测指标和模型，提升系统的风险识别和预警能力。</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 、加强印章凭证管理。银行业金融机构应加强印章凭证管理，坚持“双人入库保管、事先审批登记、双人监督领用”原则，确保保管、审批、使用的分离和有效监督制约。可通过建立凭证、印章的信息管理系统，实现对重要凭证和核算印章的系统刚性控制，建立“交易、凭证、用印”对应关系，有效防范套打存折、盗用重要凭证和印章等风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 、加强代销业务管理。银行业金融机构总行应集中上收代销业务审批权限，对代销机构实行名单制管理，严禁分支机构超授权代销；在官方网站和营业场所公示本行代销的金融产品清单，以及产品发行方、预期收益、相关风险等重要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九 、加强风险提示。以滚动屏幕显示、在营业场所醒目位置张贴“风险提示书”等方式，告知客户购买金融产品有风险、私售产品的主要表现形式及危害，提高客户自我保护意识；以抄写风险提示等方式向客户充分揭示其投资产品的风险和应承担的责任，确保其风险知情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 、加强客户信息安全管理。银行业金融机构应加强对接触客户信息岗位的权限管理和行为管理，特别关注互联网环境下新兴业务应用、交易系统存在的客户信息泄露隐患，确保对可能产生信息泄露的环节有足够的监测和管控能力；对信用卡持卡人信息、网上银行业务客户信息等，应提高风险防范级别，加强风险管控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十一 、加强录音录像监控。银行业金融机构应在营业网点现金区实施同步录音录像，录像资料回放应清晰辨别银行员工和客户的面部特征，显示业务办理全过程；录音资料应完整、清晰记录业务办理过程中双方的交流过程。加快推进银行理财产品和代销产品销售录音录像工作，录音、录像资料应能完整客观、清晰可辨地记录业务或产品介绍、相关风险和关键信息提示、客户确认和反馈等重点环节。</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十二 、加强营业场所管理。银行业金融机构应完善营业场所管理制度，落实网点负责人对营业场所、营业秩序的管理职责；上级行应加强对网点日常经营行为的监督检查，定期采用神秘人检查、抽查录音记录、调阅监控录像、查询文档资料等多种方式对网点进行风险排查；严防不法分子冒充银行工作人员在银行营业场所从事非法或违规活动，并在醒目位置予以明确公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十三 、加强员工行为管理。银行业金融机构应严格执行《中国银监会办公厅关于进一步加强银行业务和员工行为管理的通知》（银监办发〔2014〕57号）有关要求，制定完善员工异常行为排查制度，落实机构负责人对员工的管理、教育和监督职责；针对突出风险点制定并下发员工从业禁止性规定和职业操守“底线”，对违反禁止性规定的发现一起、严厉查处一起，涉嫌犯罪的要移送公安、司法机关。银行业金融机构应于近期组织开展一次重点岗位员工行为专项大排查，并对发现的问题及时采取相应措施，严肃整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十四 、加强风险事件处置。银行业金融机构应明确风险事件报告、检查、处置、整改、问责的标准化处理流程及各部门职责分工，完善应急处置预案和机制，切实做好控人、止损工作，同时引导客户通过正当渠道合理主张自身合法权益。妥善处理已发事件，要充分考虑事件性质，严格按照责任归属，遵循法律法规妥善处置，确保处置程序公平，处置方式合理，处置结果公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十五 、加强风险事件联动查处和双线整改。事发机构所在一级分行承担查处和整改的第一责任；总行业务条线部门和风险事件查处牵头部门要联合组织查处工作，提升诊断风险、剖析原因、认定责任、整改预防等方面的专业性和精准性；对于风险事件暴露出的、可能普遍存在的风险隐患，由总行及时向全辖发布风险警示，组织专项检查；对于风险事件暴露出的管理问题，要实行涉事机构所在一级分行和总行业务条线的双线整改；总行应向全行通报典型案例，加强对分支机构和员工的警示教育。</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十六 、加强风险事件双线问责。在对风险事件直接责任人进行严肃问责的同时，对管理不尽职、履职不到位的机构负责人和业务条线管理人员也要严格认定责任并严肃问责；对于性质严重、负面影响大的风险事件，要比照案件问责标准严肃问责，绝不姑息、以儆效尤；将风险事件防控工作纳入绩效考评，落实事发机构的第一责任、相关业务管理部门的管理责任、监督管理部门的监督责任，切实发挥绩效考评的导向和约束作用；对于涉事机构自查发现、主动报告、积极处置的，可在考核中酌情考虑；对于发生风险事件隐瞒不报的，要从严从重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十七 、加强内部举报核查。银行业金融机构应鼓励员工主动举报违规行为，及时、深入核实员工举报信息，有效保护举报人，充分发挥员工监督的积极作用。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十八 、加强宣传引导。银行业金融机构应加强对公众的持续宣传引导，通过海报、滚屏、短信、网站公告、媒体宣传等多种方式，提示公众警惕高息诱惑，警惕资金掮客，警惕他人代办，警惕附加承诺，警惕信息泄露，提高公众风险防范和依法维权意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十九 、加强声誉风险管理。银行业金融机构应对可能引发声誉风险的事件制定应急预案，建立舆情应对的快速反应机制；加强与新闻媒体的沟通联系及信息披露力度，及时对重要事项做出解释或说明，对不实信息应及时予以公开澄清，对真实问题应抓紧采取应对措施，避免事态严重化，同时积极主动做好公众来访来询接待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二十 、加强监督检查。各银监局应定期对辖内银行业金融机构的内控执行情况开展督促检查。对存在风险隐患或侵害客户合法权益的银行业金融机构，责令限期进行整改，并依法依规采取约谈高管人员、暂停准入事项等监管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各银监局和银行业金融机构应迅速将上述要求传达到全辖，并在6月30日之前将贯彻落实情况报告银监会。</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94" w:name="_Toc152001788"/>
      <w:bookmarkStart w:id="95" w:name="_Toc29029"/>
      <w:bookmarkStart w:id="96" w:name="_Toc152002241"/>
      <w:r>
        <w:rPr>
          <w:rFonts w:hint="eastAsia"/>
        </w:rPr>
        <w:t>《修订&lt;大额存单管理暂行办法&gt;第六条的公告》</w:t>
      </w:r>
      <w:bookmarkEnd w:id="94"/>
      <w:bookmarkEnd w:id="95"/>
      <w:bookmarkEnd w:id="96"/>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文号：中国人民银行公告[2016]第13号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为推进大额存单业务发展，拓宽个人金融资产投资渠道，增强商业银行主动负债能力，中国人民银行决定将《大额存单管理暂行办法》（中国人民银行公告〔2015〕第13号公布）第六条“个人投资人认购大额存单起点金额不低于30万元”的内容，修改为“个人投资人认购大额存单起点金额不低于20万元”，本公告自2016年6月6日起施行。</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中国人民银行</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2016年6月3日</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97" w:name="_Toc152001789"/>
      <w:bookmarkStart w:id="98" w:name="_Toc17716"/>
      <w:bookmarkStart w:id="99" w:name="_Toc152002242"/>
      <w:r>
        <w:rPr>
          <w:rFonts w:hint="eastAsia"/>
        </w:rPr>
        <w:t>《中国人民银行关于加强开户管理及可疑交易报告后续控制措施的通知》</w:t>
      </w:r>
      <w:bookmarkEnd w:id="97"/>
      <w:bookmarkEnd w:id="98"/>
      <w:bookmarkEnd w:id="99"/>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文号：银发〔2017〕117号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中国人民银行上海总部，各分行、营业管理部，各省会（首府）城市中心支行，各副省级城市中心支行；国家开发银行，各政策性银行、国有商业银行、股份制商业银行，中国邮政储蓄银行：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近年来，不法分子非法开立、买卖银行账户（含银行卡，下同）和支付账户，继而实施电信诈骗、非法集资、逃税骗税、贪污受贿、洗钱等违法犯罪活动案件频发。部分案件和监管实践显示，一些银行业金融机构和非银行支付机构（以下简称支付机构）在开户环节，客户身份识别制度落实不严，存在着一定的业务管理和风险防控漏洞，为不法分子非法开立账户提供了可乘之机；不少金融机构和支付机构在报送可疑交易报告后，未能对报告涉及的客户、账户及资金采取必要控制措施，仍提供无差别的金融服务，致使犯罪资金及其收益被顺利转移，洗钱等犯罪活动持续或最终发生。为进一步提高对上述违法犯罪活动的防范成效，切实维护社会经济金融秩序，保护人民群众财产安全和合法权益，现就加强开户管理及可疑交易报告后续控制措施有关事项通知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、加强开户管理，有效防范非法开立、买卖银行账户及支付账户行为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（一）切实履行客户身份识别义务，杜绝假名、冒名开户。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银行业金融机构和支付机构应遵循“了解你的客户”的原则，认真落实账户管理及客户身份识别相关制度规定，区别客户风险程度，有选择地采取联网核查身份证件、人员问询、客户回访、实地查访、公用事业账单（如电费、水费等缴费凭证）验证、网络信息查验等查验方式，识别、核对客户及其代理人真实身份，杜绝不法分子使用假名或冒用他人身份开立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（二）严格审查异常开户情形，必要时应当拒绝开户。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于不配合客户身份识别、有组织同时或分批开户、开户理由不合理、开立业务与客户身份不相符、有明显理由怀疑客户开立账户存在开卡倒卖或从事违法犯罪活动等情形，各银行业金融机构和支付机构有权拒绝开户。根据客户及其申请业务的风险状况，可采取延长开户审查期限、加大客户尽职调查力度等措施，必要时应当拒绝开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、加强可疑交易报告后续控制措施，切实提高洗钱风险防控能力和水平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（一）注重人工分析、识别，合理确认可疑交易。</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对于通过可疑监测标准筛选出的异常交易，各金融机构和支付机构应当注重挖掘客户身份资料和交易记录价值，发挥客户尽职调查的重要作用，采取有效措施进行人工分析、识别。这些措施包括但不限于：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1.重新识别、调查客户身份，包括客户的职业、年龄、收入等信息。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2.采取合理措施核实客户实际控制人或交易实际受益人，了解法人客户的股权或控制权结构。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3.调查分析客户交易背景、交易目的及其合理性，包括客户经营状况和收入来源、关联客户基本信息和交易情况、开户或交易动机等。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4.整体分析与客户的业务关系，对客户全部开户及交易情况进行详细审查，判断客户交易与客户及其业务、风险状况、资金来源等是否相符。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5.涉嫌利用他人账户实施犯罪活动的，与账户所有人核实交易情况。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（二）区分情形，采取适当后续控制措施。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金融机构和支付机构应当遵循“风险为本”和“审慎均衡”原则，合理评估可疑交易的可疑程度和风险状况，审慎处理账户（或资金）管控与金融消费者权益保护之间的关系，在报送可疑交易报告后，对可疑交易报告所涉客户、账户（或资金）和金融业务及时采取适当的后续控制措施，充分减轻本机构被洗钱、恐怖融资及其他违法犯罪活动利用的风险。这些后续控制措施包括但不限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1.对可疑交易报告所涉客户及交易开展持续监控，若可疑交易活动持续发生，则定期（如每3个月）或额外提交报告。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2.提升客户风险等级，并根据《金融机构洗钱和恐怖融资风险评估及客户分类管理指引》（银发〔2013〕2号文印发）及相关内控制度规定采取相应的控制措施。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3.经机构高层审批后采取措施限制客户或账户的交易方式、规模、频率等，特别是客户通过非柜面方式办理业务的金额、次数和业务类型。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4.经机构高层审批后拒绝提供金融服务乃至终止业务关系。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5.向相关金融监管部门报告。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6.向相关侦查机关报案。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（三）建立健全可疑交易报告后续控制的内控制度及操作流程。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金融机构和支付机构应当建立健全可疑交易报告后续控制的内控制度及操作流程，明确不同情形可疑交易报告应当采取的后续控制措施，并将其有机纳入可疑交易报告制度体系，构建一套“事前、事中、事后”全流程的可疑交易报告内控制度及操作流程，切实提高可疑交易报告工作的有效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、加大监督检查力度，严惩违法违规行为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银行各级行要加大对金融机构和支付机构落实账户管理、客户身份识别及可疑交易报告管理制度的监管力度；在相关执法检查中，将其作为重要检查项目，并不断创新检查方式、方法，注重以案倒查、抽查回访等检查方法的运用，切实提升检查能力和水平；检查发现违法违规问题的，依法给予行政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请人民银行上海总部，各分行、营业管理部，各省会（首府）城市中心支行，副省级城市中心支行将本通知转发至总部注册地在辖区内的各商业银行、农村合作银行、农村信用社、村镇银行、外资银行、证券公司、期货公司、基金管理公司、保险公司、保险资产管理公司、保险专业代理公司、保险经纪公司、信托公司、金融资产管理公司、企业集团财务公司、金融租赁公司、汽车金融公司、消费金融公司、货币经纪公司、贷款公司等金融机构和支付机构。</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中国人民银行</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2017年5月12日</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100" w:name="_Toc32239"/>
      <w:bookmarkStart w:id="101" w:name="_Toc152001790"/>
      <w:bookmarkStart w:id="102" w:name="_Toc152002243"/>
      <w:r>
        <w:rPr>
          <w:rFonts w:hint="eastAsia"/>
        </w:rPr>
        <w:t>《中国银监会关于进一步规范银行业金融机构吸收公款存款行为的通知》</w:t>
      </w:r>
      <w:bookmarkEnd w:id="100"/>
      <w:bookmarkEnd w:id="101"/>
      <w:bookmarkEnd w:id="102"/>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 xml:space="preserve">发文机构：中国银行业监督管理委员会（已撤销）  </w:t>
      </w:r>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文号：银监发〔2017〕30号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各银监局，各大型银行、股份制银行，邮储银行，外资银行，中国银行业协会: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为整顿规范银行业金融机构吸收公款存款行为，强化廉洁从业，严禁利益输送，防范道德风险，提升服务水平，现就有关事项作出通知。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本通知所指公款是指财政专户资金、预算单位银行账户资金和国有企事业单位银行账户资金。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、加强业务管理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银行业金融机构应明确规定吸收公款存款的具体形式、费用标准和管理流程，加强相关费用支出的财务管理。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银行业金融机构应完善薪酬管理制度，改进绩效考评体系，不得设立时点性存款规模、市场份额或排名等指标。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银行业金融机构应强化吸收公款存款行为的审计监督，对违规问题严格问责和整改，涉嫌违纪违法的，应移交有关部门处理。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、严禁利益输送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银行业金融机构应督促员工遵守行业行为规范，恪守职业道德操守，廉洁从业。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办理公款存款业务，不得向公款存放主体相关负责人员赠送现金、有价证券与实物等；不得通过安排公款存放主体相关负责人员的配偶、子女及其配偶和其他直接利益相关人员就业、升职，或向上述人员发放奖酬等方式进行利益输送。若公款存放主体相关负责人员的配偶、子女及其配偶和其他直接利益相关人员为银行业金融机构员工，该员工应实行回避，对不按规定回避的，所在机构要作出严肃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银行业金融机构应根据《关于进一步加强财政部门和预算单位资金存放管理的指导意见》（财库〔2017〕76号）有关规定，按照公款存放主体的要求出具廉政承诺书。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、提升服务水平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应充分尊重公款存放主体的意愿和服务需求，按照公开、公平、公正原则与公款存放主体开展业务合作。银行业金融机构应积极主动参加公款存放银行的评选，持续优化业务流程，丰富产品种类，不断提升存款综合服务水平。要尽可能减少额外的手续和费用，尽可能避免不必要的公款存款大规模搬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银行业金融机构应通过质量优、效益好、安全性高的服务，盘活相关银行账户存量资金，增加资金存放综合效益，提高客户资金的保值增值水平。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、强化行业自律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银行业协会应督促会员单位强化自律意识，培育合规文化，倡导公平竞争，抵制不当交易，共同遵守《中国银行业反商业贿赂承诺》《中国银行业反不正当竞争公约》等行业规约。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对于违反行业规约的会员单位，银行业协会按规定作出处理，情节严重的，相关情况应报送银行业监管部门。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、加强监督检查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各级银行业监管部门应加强对银行业金融机构吸收公款存款业务的监督检查。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于银行业金融机构吸收公款存款业务中的违法违规行为，各级监管部门应依法予以提示和纠正，并采取相应的监管措施和行政处罚。发现银行业金融机构借吸收公款存款进行利益输送的，应通报同级财政部门和相关纪检监察机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重大风险隐患或重大风险事件应及时向银监会报告。</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2017年6月21日</w:t>
      </w:r>
      <w:r>
        <w:rPr>
          <w:rFonts w:cs="宋体" w:asciiTheme="majorEastAsia" w:hAnsiTheme="majorEastAsia" w:eastAsiaTheme="majorEastAsia"/>
          <w:sz w:val="24"/>
        </w:rPr>
        <w:br w:type="page"/>
      </w:r>
    </w:p>
    <w:p>
      <w:pPr>
        <w:pStyle w:val="3"/>
      </w:pPr>
      <w:bookmarkStart w:id="103" w:name="_Toc152001791"/>
      <w:bookmarkStart w:id="104" w:name="_Toc30387"/>
      <w:bookmarkStart w:id="105" w:name="_Toc152002244"/>
      <w:r>
        <w:rPr>
          <w:rFonts w:hint="eastAsia"/>
        </w:rPr>
        <w:t>《中国银行保险监督管理委员会办公厅、中国人民银行办公厅关于完善商业银行存款偏离度管理有关事项的通知》</w:t>
      </w:r>
      <w:bookmarkEnd w:id="103"/>
      <w:bookmarkEnd w:id="104"/>
      <w:bookmarkEnd w:id="105"/>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 xml:space="preserve">发文机构：《完善商业银行存款偏离度管理有关事项的通知》  </w:t>
      </w:r>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文号：银保监办发〔2018〕48号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各银监局，中国人民银行上海总部、各分行、营业管理部、各省会（首府）城市中心支行、各副省级城市中心支行，各大型银行、股份制银行，邮储银行，外资银行：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为贯彻落实《国务院办公厅关于多措并举着力缓解企业融资成本高问题的指导意见》（国办发〔2014〕39号）有关要求，相关部门联合建立了加强商业银行存款偏离度管理相关制度。结合近年来商业银行业务经营新特点、风险管理新情况，为进一步督导商业银行合规发展、有效防控风险，现将有关事项通知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、改进绩效考评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商业银行应完善薪酬管理制度，改进绩效考评体系，加强存款的基础性工作，强化存款日均贡献考评，从根源上约束存款“冲时点”行为。商业银行应继续加强对分支机构的绩效考评管理，合理分解考评任务。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商业银行不得设立时点性存款规模考评指标，也不得设定以存款市场份额、排名或同业比较为要求的考评指标，分支机构不得层层加码提高考评标准及相关指标要求。</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、强化合规经营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商业银行应进一步规范吸收存款行为，不得采取以下手段违规吸收和虚假增加存款：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（一）违规返利吸存。通过返还现金或有价证券、赠送实物等不正当手段吸收存款。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（二）通过第三方中介吸存。通过个人或机构等第三方资金中介吸收存款。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（三）延迟支付吸存。通过设定不合理的取款用款限制、关闭网上银行、压票退票等方式拖延、拒绝支付存款本金和利息。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（四）以贷转存吸存。强制设定条款或协商约定将贷款资金转为存款；以存款作为审批和发放贷款的前提条件；向“空户”虚假放贷、虚假增存。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（五）以贷开票吸存。将贷款资金作为保证金循环开立银行承兑汇票并贴现，虚增存贷款。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（六）通过理财产品倒存。理财产品期限结构设计不合理，发行和到期时间集中于每月下旬，于月末、季末等关键时点将理财资金转为存款。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（七）通过同业业务倒存。将同业存款纳入一般性存款科目核算；将财务公司等同业存放资金于月末、季末等关键时点临时调作一般对公存款，虚假增加存款。</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、增强自律意识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商业银行应强化自律意识，培育合规文化，倡导公平竞争，抵制不当交易。商业银行应督促员工遵守行业行为规范，恪守职业道德操守，廉洁从业，严禁采取不正当竞争方式，甚至欺骗、行贿、其他方面利益交换和远期利益输送等方式获取存款。商业银行应充分尊重存款主体意愿和服务要求，按照公开、公平、公正原则与存款主体开展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、加强存款偏离度管理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商业银行应加强存款稳定性管理，约束月末存款“冲时点”行为。商业银行的月末存款偏离度不得超过4％。</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月末存款偏离度=（月末最后一日各项存款－本月日均存款）／本月日均存款*100%。</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、加强监督检查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（一）银行保险监督管理机构应督促并指导银行落实有关要求，发现商业银行违反本通知规定的，按照违反审慎经营规则，依据《中华人民共和国银行业监督管理法》有关规定及时采取监管措施。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银行保险监督管理机构应严格落实监管责任，对存款偏离度不达标银行，区分情节采取有关措施。对自然年内月末存款偏离度首次超过4%的银行给予风险提示。对自然年内月末存款偏离度超过4%两次（含）以上的银行，自下月起按照《中华人民共和国银行业监督管理法》有关规定采取暂停部分准入事项等监管措施，并且作为其年度监管评级参考因素。对自然年内月末存款偏离度超过5%两次（含）以上的银行，自下月起按照《中华人民共和国银行业监督管理法》等有关规定采取暂停或限制其部分业务等监管措施；并要求其自下月起连续3个月以上提高90天以上存款比例，提高基数为本月90天以上存款比例，提高幅度为月末存款偏离度超出5％的部分。90天以上存款比例=剩余期限在90天以上存款／各项存款*100%。</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银行保险监督管理机构应密切跟踪、及时通报和纠正存款异动较大的银行。要求存款偏离度超过要求或存款管理不规范的银行制定详尽的整改计划，明确具体的整改措施和时间表，严格落实整改方案和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（四）银行保险监督管理机构负责督促并指导商业银行将存款偏离度作为扣分项纳入绩效考核评价体系，区分严重程度相应扣减绩效考核评价得分。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通知所称存款为一般性存款，不包含非存款类金融机构存放款项。本通知适用于在中华人民共和国境内依法设立的商业银行，农村合作银行、农村信用社、村镇银行参照执行。银行保险监督管理机构对特定机构的存款偏离度监管另有规定的，依照相关规定执行。2014年9月11日印发的《中国银监会办公厅 财政部办公厅 人民银行办公厅关于加强商业银行存款偏离度管理有关事项的通知》（银监办发〔2014〕236号）同时废止。</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中国银行保险监督管理委员会办公厅</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中国人民银行办公厅</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2018年6月8日</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106" w:name="_Toc9530"/>
      <w:bookmarkStart w:id="107" w:name="_Toc152002245"/>
      <w:bookmarkStart w:id="108" w:name="_Toc152001792"/>
      <w:r>
        <w:rPr>
          <w:rFonts w:hint="eastAsia"/>
        </w:rPr>
        <w:t>《中国人民银行关于关于取消企业银行账户许可的通知》</w:t>
      </w:r>
      <w:bookmarkEnd w:id="106"/>
      <w:bookmarkEnd w:id="107"/>
      <w:bookmarkEnd w:id="108"/>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文号：银发〔2019〕41号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中国人民银行上海总部，各分行、营业管理部，各省会（首府）城市中心支行，深圳市中心支行；国家开发银行，各政策性银行、囯有商业银行、股份制商业银行，中国邮政储蓄银行：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2018年12月24日国务院常务会议决定，在分批试点基础上，2019年底前完全取消企业银行账户许可。为贯彻落实国务院常务会议决定，确保全国分批取消企业银行账户许可工作稳妥实施，现就有关事项通知如下：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一、总体要求</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深入贯彻落实党的十九大精神、中央经济工作会议、第五次全国金融工作会议部署和“放管服”改革要求，按照国务院常务会议决定在全国分批取消企业银行账户许可，优化企业银行账户服务，强化银行账户管理职责，全面加强事中事后监管，切实做到“两个不减、两个加强”，即企业开户便利度不减、风险防控力不减，优化企业银行账户服务要加强、账户管理要加强，全面提升服务实体经济水平，支持企业尤其是民营企业、小微企业高质量发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二、工作安排</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自2019年2月25日起，取消企业银行账户许可地区范围由江苏省泰州市、浙江省台州市扩大至江苏省、浙江省。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其他各省（区、市）、深圳市在2019年年底前完成取消企业银行账户许可工作。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三、取消许可业务范围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境内依法设立的企业法人、非法人企业、个体工商户（以下统称企业）在银行办理基本存款账户、临时存款账户业务（含企业在取消账户许可前已开立基本存款账户、临时存款账户的变更和撤销业务），由核准制改为备案制，人民银行不再核发开户许可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机关、事业单位等其他单位办理银行账户业务仍按现行银行账户管理制度执行。机关、实行预算管理的事业单位开立基本存款账户、临时存款账户和专用存款账户，应经财政部门批准并经人民银行核准，另有规定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四、业务管理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取消企业银行账户许可后，企业基本存款账户、临时存款账户开立、变更、撤销以及企业银行账户管理，要遵循《企业银行结算账户管理办法》（附件1）执行。银行为企业开立、变更、撤销基本存款账户、临时存款账户，要通过人民币银行结算账户管理系统(以下简称账户管理系统)向人民银行当地分支机构备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为企业开立、变更、撤销一般存款账户、专用存款账户，应按照《人民币银行结算账户管理办法》（中国人民银行令〔2003〕第5号发布）等规定，对企业应当出具的证明文件进行严格审查，防止企业违规开户或随意开立银行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五、准备工作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人民银行省会（首府）城市中心支行以上分支机构和深圳市中心支行（以下统称人民银行省级分支机构）要按照取消企业银行账户许可地区进展情况，结合本地实际，做好相关组织实施工作。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（一）业务准备。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制度修订。人民银行分支机构要制定辖区内企业银行账户监督管理、取消企业银行账户许可宣传等方案。银行要完成相关企业银行账户管理、内控合规、业务考核、责任追究等制度以及企业银行账户管理协议修订工作，并报当地人民银行分支机构备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业务培训。人民银行分支机构要组织或协助银行组织完成对银行柜员、账户管理人员、客户经理、客服人员等相关人员的业务培训。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 对外公告。银行要按所在地人民银行分支机构部署，在每个对公网点张贴《关于取消企业银行账户许可的公告》（附件2）。</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4. 公布咨询与投诉电话。人民银行分支机构要以适当形式公布业务咨询与投诉电话。各银行网点应在营业大厅及官方网站醒目位置公布取消企业银行账户许可业务24小时咨询与投诉电话。</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（二）技术准备。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账户管理系统。人民银行省级分支机构要对当地账户管理系统能否支撑取消企业银行账户许可可行性进行评估，组织开展账户管理系统压力测试，并视情况优化账户管理系统，确保系统运行平稳。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人民银行总行进行账户管理系统升级后，人民银行分支机构要组织辖区内银行增设四级操作员，用于办理企业基本存款账户、临时存款账户备案等业务。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银行业务系统。各银行要及时完成相关行内系统改造，实现企业银行账户业务管理功能。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（三）应急准备。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业务应急。账户管理系统发生突发事件的，人民银行分支机构、银行要按照《企业银行结算账户业务应急预案》（附件3）办理相关业务。人民银行分支机构、银行要结合实际，细化本地区、本单位企业银行账户业务应急预案，完善业务应急处理机制，确保业务连续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技术应急。人民银行省级分支机构要建立健全辖区内账户管理系统运行监控机制，密切监控系统业务并发量等关键指标和网络连接情况，制定系统突发事件技术应急预案。银行要完善本银行业务系统技术应急管理，强化应急保障，提升应急处理能力。</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六、工作要求</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（一）加强组织领导，明确工作责任。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人民银行总行。支付结算部门负责制定相关业务管理办法、应急预案，会同相关部门开展企业银行账户监督检查，加强企业银行账户开立、变更、撤销异常监测分析，督促指导银行防止企业多头开户和账户数量异常增加，推动建立涉企信息共享机制和企业银行账户违规联合惩戒机制。科技部门负责做好各项技术保障工作，组织账户管理系统运行维护和系统改造，确保系统稳定运行和业务连续性。反洗钱部门负责监督银行严格执行各项反洗钱法律法规制度，落实客户身份识别要求，做好可疑交易监测工作，防范利用企业银行账户从事洗钱和恐怖融资活动风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人民银行分支机构。成立主要负责同志任组长的工作领导小组，组织做好本辖区取消企业银行账户许可工作。会同当地监管部门对辖区内企业银行账户业务进行监督管理，对辖区内账户风险承担直接监管责任。加强对银行尤其是对中小银行的指导和监督。加强企业银行账户事后核查，防止企业多头开户。加强企业银行账户开立、变更、撤销异常监测分析，及时发现辖区内企业银行账户数量异常增加情况并予以纠正。推动银行建立企业银行账户业务自律机制。在风险可控前提下，减轻银行报送资料等方面负担，优化对银行服务。推动与当地市场监管、工业和信息化、税务等部门信息共享。推动建立对严重失信企业及其法定代表人或单位负责人联合惩戒机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 银行。成立分管负责同志任组长的工作领导小组，组织做好本单位取消企业银行账户许可工作。强化企业银行账户管理，加强企业银行账户开立、变更、撤销异常监测分析，防止和纠正企业多头开户和账户数量异常增加。全面、独立承担企业银行账户合法合规主体责任，对企业银行账户实施全生命周期管理，减少存量账户风险，遏制新增账户风险。优化企业银行账户服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（二）消除风险隐患，强化应急保障。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加强系统运维。人民银行省级分支机构、银行要提升安全生产意识，强化责任落实，确保账户业务相关系统安全稳定运行、账户业务连续处理。做好机房巡查、系统运维、备份管理等工作，密切监视账户业务相关系统的业务并发量等关键指标和网络连接情况，消除风险隐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加强应急管理。人民银行省级分支机构、银行要结合本辖区、本单位实际，开展场景预演，预判风险。建立健全企业银行账户业务应急预案，明确各类突发事件防范措施和处置程序，责任到岗到人，确保突发事件快速响应、及时上报、有效应对。组织开展压力测试和应急演练，提升应急处置能力。</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（三）专项打击治理，严肃问责追究。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开展账户专项治理行动。人民银行总行将结合打击电信网络新型违法犯罪专项行动，联合公安部门、监管机构开展银行账户专项打击治理行动，重点整治企业多头开户、乱开账户、出租、出借、出售账户等行为。人民银行分支机构要在作好取消企业银行账户许可的同时，适时组织开展辖区内银行存量企业银行账户清理、核查工作，对违反规定开立、使用的存量企业银行账户及时纠正、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加强企业银行账户业务监测。人民银行分支机构、银行要加强企业银行账户开立、变更、撤销监测分析，发现企业银行账户业务异常的，要及时调查处理。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 建立健全通报和问责机制。对于企业银行账户服务较差、造成恶劣影响，或者出现大面积账户风险事件的银行，人民银行总行和分支机构依法查处、严厉处罚，并建议纪检监察部门予以问责。对监管不力，导致辖区内企业银行账户服务较差、造成恶劣影响，或者出现大面积账户风险事件的人民银行分支机构，人民银行总行将进行通报并问责。对应急保障不力并造成严重后果的单位和个人依据有关规定问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（四）广泛宣传培训，营造良好氛围。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加强宣传。人民银行分支机构、银行要综合运用解读文章、海报、动漫等各种宣传方式，利用电视、广播、报纸、微博、微信、微视频等各种宣传渠道，向政府部门、企业、社会公众开展取消企业银行账户许可宣传。加强对开户企业负责人、财务人员的宣传培训，让企业了解政策、用好政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加强舆情收集。人民银行分支机构、银行要积极引导、密切关注辖区内取消企业银行账户许可前后舆情信息，收集各方面声音，做好舆论引导工作，尽力消除误解。对需企业配合事项，银行要耐心做好沟通解释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（五）加强信息沟通，及时总结报告。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及时报送工作情况。取消企业银行账户许可的地区，实施取消许可第一周，当地人民银行省级分支机构要于每日19:00前将《企业银行账户情况统计表》(模板见附件4〉报人民银行总行。此后，应于次月5个工作日内，将上月有关情况和《企业银行账户情况统计表》报人民银行总行，直至2019年底。遇重大问题和情况，人民银行分支机构、银行应立即报告人民银行总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及时总结报告。人民银行省级分支机构、银行要在2019年底前全面总结本辖区内、本单位取消企业银行账户许可情况，并报告人民银行总行。人民银行总行将对工作组织有力、成效显著、业绩突出的单位和个人进行通报表扬。</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请人民银行省级分支机构及时将本通知转发至辖区内人民银行分支机构和银行。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附件1：</w:t>
      </w:r>
    </w:p>
    <w:p>
      <w:pPr>
        <w:spacing w:before="156" w:beforeLines="50" w:after="156" w:afterLines="50" w:line="360" w:lineRule="auto"/>
        <w:ind w:firstLine="482"/>
        <w:jc w:val="center"/>
        <w:rPr>
          <w:rFonts w:cs="宋体" w:asciiTheme="majorEastAsia" w:hAnsiTheme="majorEastAsia" w:eastAsiaTheme="majorEastAsia"/>
          <w:b/>
          <w:bCs/>
          <w:sz w:val="24"/>
        </w:rPr>
      </w:pPr>
      <w:r>
        <w:rPr>
          <w:rFonts w:cs="宋体" w:asciiTheme="majorEastAsia" w:hAnsiTheme="majorEastAsia" w:eastAsiaTheme="majorEastAsia"/>
          <w:b/>
          <w:bCs/>
          <w:sz w:val="24"/>
        </w:rPr>
        <w:t>企业银行结算账户管理办法</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第一章 总则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第一条 为规范企业银行结算账户业务处理，加强企业银行结算账户管理，维护经济金融秩序稳定，根据《中华人民共和国中国人民银行法》《中华人民共和国商业银行法》《中华人民共和国反洗钱法》《人民币银行结算账户管理办法》（中国人民银行令〔2003〕第5号发布）《中国人民银行令》（〔2019〕第1号发布）等规定，制定本办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第二条 银行业金融机构（以下简称银行）为境内依法设立的企业法人、非法人企业、个体工商户（以下统称企业）办理银行结算账户业务适用本办法。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本办法所称银行结算账户是指《人民币银行结算账户管理办法》规定的基本存款账户、一般存款账户、专用存款账户、临时存款账户。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第三条 企业开立、变更、撤销基本存款账户、临时存款账户实行备案制。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企业只能在银行开立一个基本存款账户，不得开立两个（含）以上基本存款账户。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第四条 银行应当制定企业银行结算账户业务管理、操作规程、业务考核、内部控制、责任追究等管理制度，并报当地人民银行分支机构备案。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第五条 银行应当按规定履行客户身份识别义务，落实账户实名制，不得为企业开立匿名账户或者假名账户，不得为身份不明的企业提供服务或者与其进行交易。</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银行应当全面、独立承担企业银行结算账户合法合规主体责任，对企业银行结算账户实施全生命周期管理，防范不法分子利用企业银行结算账户从事违法犯罪活动。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第六条 人民银行总行对人民银行分支机构企业银行结算账户监管进行指导、监督和检查，会同监管部门依法对银行办理企业银行结算账户业务情况进行监督管理。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人民银行分支机构会同当地监管部门按照属地原则对辖区内银行办理企业银行结算账户业务进行监督管理，对辖区内银行结算账户风险承担直接监管责任。</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第二章 账户开立与使用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第七条 企业申请开立银行结算账户，应当按规定提交开户申请书，并出具下列开户证明文件：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（一）营业执照。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（二）法定代表人或单位负责人有效身份证件。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（三）法定代表人或单位负责人授权他人办理的，还应出具法定代表人或单位负责人的授权书以及被授权人的有效身份证件。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（四）《人民币银行结算账户管理办法》等规定的其他开户证明文件。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企业应当对开户申请书所列事项及相关开户证明文件的真实、有效性负责。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第八条 银行应当审核企业开户证明文件的真实性、完整性和合规性，开户申请人与开户证明文件所属人的一致性，以及企业开户意愿的真实性。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第九条 企业申请开立基本存款账户的，银行应当通过人民币银行结算账户管理系统（以下简称账户管理系统）审核企业基本存款账户唯一性，未通过唯一性审核的不得为其开立基本存款账户。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银行通过账户管理系统审核企业基本存款账户唯一性时，应当在系统中准确录入企业名称、统一社会信用代码、注册地地区代码等信息。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第十条 企业申请开立基本存款账户的，银行应当向企业法定代表人或单位负责人核实企业开户意愿，并留存相关工作记录。银行可釆取面对面、视频等方式向企业法定代表人或单位负责人核实开户意愿，具体方式由银行根据客户风险程度选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第十一条 企业开立一般存款账户、专用存款账户的，银行应当遵守《人民币银行结算账户管理办法》（中国人民银行令〔2003〕第5号发布）等规定，对企业应当出具的开户证明文件进行严格要求和审查，并判断企业开户合理性，防止企业违规开立或随意开立银行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第十二条 企业存在异常开户情形的，银行应当按照反洗钱等规定釆取延长开户审查期限、强化客户尽职调查等措施，必要时应当拒绝开户。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第十三条 经审核符合开立条件的，银行应当与企业签订银行结算账户管理协议，予以开立银行结算账户。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第十四条 银行结算账户管理协议应当明确银行与企业双方的权利、义务和责任，内容包括但不限于：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（一）银行与开户申请人办理银行结算账户业务应当遵守法律、行政法规以及人民银行的有关规定，不得利用银行结算账户从事各类违法犯罪活动。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（二）企业银行结算账户信息变更及撤销的情形、方式、时限。</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（三）银行控制账户交易措施的情形和处理方式。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（四）其他需要约定的内容。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银行应当在银行结算账户管理协议中以醒目方式向企业展示其义务和责任条款，并明确告知企业。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第十五条 银行为企业开立基本存款账户、临时存款账户后应当立即至迟于当日将开户信息通过账户管理系统向当地人民银行分支机构备案，并在2个工作日内将开户资料复印件或影像报送当地人民银行分支机构。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完成企业基本存款账户信息备案后，账户管理系统生成基本存款账户编号，并在企业基本信息“经营范围”中标注“取消开户许可证核发”字样。银行应当通过账户管理系统打印《基本存款账户信息》（式样见附）和存款人查询密码，并交付企业。企业基本存款账户编号代替原基本存款账户核准号使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第十六条 持有基本存款账户编号的企业申请开立一般存款账户、专用存款账户、临时存款账户时，应当提供基本存款账户编号。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银行应当通过账户管理系统查询企业基本存款账户“经营范围”是否含有“取消开户许可证核发”字样，核实企业是否持有基本存款账户编号。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第十七条 企业银行结算账户，自开立之日即可办理收付款业务。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第十八条 企业可以向基本存款账户开户银行申请重置存款人查询密码。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企业申请重置存款人查询密码的，银行应当审核企业法定代表人或单位负责人有效身份证件；授权他人办理的，还应当审核法定代表人或单位负责人的授权书及被授权人的有效身份证件。</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第三章 账户变更与撤销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第十九条 企业名称、法定代表人或者单位负责人以及其他开户证明文件发生变更时，企业应当按规定向开户银行提出变更申请。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第二十条 银行应当对企业银行结算账户变更申请进行审核。经审核符合变更条件的，银行为企业办理变更手续。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企业变更取消许可前开立的基本存款账户、临时存款账户名称、法定代表人或单位负责人的，银行应当收回原开户许可证原件。企业遗失原开户许可证的，可出具相关说明。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第二十一条 银行发现企业名称、法定代表人或单位负责人发生变更的，应当及时通知企业办理变更手续。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企业自通知送达之日起合理期限内仍未办理变更手续，且未提出合理理由的，银行有权釆取措施适当控制账户交易。</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第二十二条 企业营业执照、法定代表人或单位负责人有效身份证件列明有效期的，银行应当于到期日前提示企业及时更新。企业营业执照、法定代表人或单位负责人有效身份证件有效期到期后合理期限内仍未更新，且未提出合理理由的，银行应当按照《金融机构客户身份识别和客户身份资料及交易记录保存管理办法〉（中国人民银行中国银行业监督管理委员会中国证券监督管理委员会中国保险监督管理委员会令〔2007〕第2号发布）的规定，中止为其办理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第二十三条 企业撤销银行结算账户，应当按规定向银行提出销户申请。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应当对企业销户申请进行审核，经审核符合销户条件的，银行应及时为企业办理销户手续，不得拖延办理。企业撤销取消许可前开立基本存款账户、临时存款账户的，银行应当收回原开户许可证原件。因转户原因撤销基本存款账户的，银行还应打印“已开立银行结算账户清单”并交付企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第二十四条 银行为企业变更、撤销基本存款账户、临时存款账户，应当于2个工作日内通过账户管理系统向当地人民银行分支机构备案，并将账户变更、撤销资料复印件或影像报送当地人民银行分支机构。因变更、撤销取消许可前基本存款账户、临时存款账户而收回的原开户许可证原件或相关说明，银行应当交回人民银行分支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对企业名称、法定代表人或者单位负责人变更的，账户管理系统重新生成基本存款账户编号，银行应当打印《基本存款账户信息》并交付企业。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对取消许可前开立基本存款账户的企业名称、法定代表人或者单位负责人变更的，账户管理系统在企业基本信息“经营范围”中标注“取消开户许可证核发”字样。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第二十五条 企业遗失或损毁取消许可前基本存款账户开户许可证的，人民银行分支机构不再补发。企业可向基本存款账户开户银行申请打印《基本存款账户信息》。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第二十六条 银行办理企业基本存款账户批量迁移和账号批量变更的，账户管理系统重新生成基本存款账户编号。银行应当打印《基本存款账户信息》并交付企业。</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第四章 内控与风险管理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第二十七条 银行应当建立健全企业银行结算账户业务管理办法和操作规程，包括但不限于开户资料要求、开户审核要求、向法定代表人或单位负责人核实意愿方式、开户审核工作记录留存要求、账户资金和信息安全保护机制等内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第二十八条 银行应当建立健全以账户质量和风险防范为导向的企业银行结算账户业务考核机制，不得仅以开户数量作为考核指标。</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第二十九条 银行应当建立健全企业银行结算账户业务内控合规制度，实行业务管理、运营管理、风险管理等部门相互制衡、相互配合的内控机制，做好账户审核、动态复核、对账、风险监测及后续控制措施等工作，实现账户业务的全流程监控与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第三十条 银行应当建立企业银行结算账户风险责任追究机制，对发生违规事件或风险事件的按规定追究相关机构和人员责任。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第三十一条 企业银行账户存续期间，银行应当对企业开户资格和实名制符合性进行动态复核，并根据复核情况作相应处理。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第三十二条 银行应当建立和完善企业银行结算账户行为监测和交易监测方案，加强企业银行结算账户开立、变更、撤销等行为监测和账户交易监测，并按规定提交可疑交易报告。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对涉及可疑交易报告的账户，银行应当按照反洗钱有关规定釆取适当后续控制措施。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第三十三条 银行应当建立企业账务核对机制，对账频率应不低于每季度一次。企业超过对账时间未反馈或者核对结果不一致的，银行应当查明原因，并有权釆取措施适当控制账户交易。</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第三十四条 银行按照本办法规定釆取控制账户交易措施的，应当在釆取措施之日起2个工作日内通知企业，法律、行政法规另有规定的，从其规定。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第三十五条 银行应当建立企业银行结算账户监督检查制度。上级行至少每半年对下级行企业银行结算账户内控制度执行、业务办理、风险管理等情况开展一次监督检查。</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第五章 监督检查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第三十六条 人民银行分支机构应当定期或者不定期对银行报送企业银行结算账户资料的完整性、合规性及其与相应电子信息内容一致性以及企业基本存款账户唯一性进行事后核查。核查比例由当地人民银行分支机构确定并视情况调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人民银行分支机构发现账户资料不完整、不合规，账户管理系统录入信息错漏，以及因企业名称、统一社会信用代码、注册地地区代码填报错误而导致企业多头开立基本存款账户的，应当通知银行及时更正。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第三十七条 人民银行分支机构应当釆取重点检查和随机抽查相结合的方式，对银行的企业银行结算账户内部管理制度建设与执行、业务办理、风险管理、优化服务等情况开展现场检查。随机抽查对象应当做到辖区内银行全覆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第三十八条 对有权机关移送的涉及违法犯罪活动的企业银行结算账户，人民银行分支机构应当对相关银行开展执法检查。对经核实存在违规行为的，严肃处理。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第三十九条 人民银行分支机构应当建立企业银行结算账户非现场监测机制，探索加强对企业银行结算账户风险监测，识别并妥善处置企业银行结算账户风险。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第四十条 人民银行分支机构应当定期开展企业银行结算账户数量监测分析，防止企业银行结算账户数量异常增加和多头开户。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第四十一条 人民银行分支机构应当建立银行报送账户资料、备案信息质量及企业银行结算账户服务评价通报机制。对报送开户资料、备案信息质量及企业银行结算账户服务较差的银行，釆取通报、约见谈话等管理措施。</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第六章 责任追究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第四十二条 企业违反规定多头开立基本存款账户的，依据《人民币银行结算账户管理办法》第六十四条规定进行处理。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第四十三条 银行违反规定为企业多头开立基本存款账，或者未按规定开展企业基本存款账户唯一性审核导致企业多头开立基本存款账户的，依据《人民币银行结算账户管理办法》第六十六条规定进行处理。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第四十四条 银行超过期限或未向人民银行备案基本存款账户、临时存款账户信息的，依据《人民币银行结算账户管理办法》第六十七条规定进行处理。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第四十五条 银行存在下列情形的，由人民银行分支机构责令整改；情节严重或造成不良后果的，依据《中华人民共和国中国人民银行法》第四十六条规定进行处罚；法律、行政法规另有规定的，依照其规定给予处罚。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（一）未按规定建立企业银行结算账户业务考核机制、内控制度、责任追究制度、监督检查制度和业务管理制度的。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（二）未按规定落实银行账户实名制的。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（三）未按规定办理企业银行结算账户开立、变更、撤销业务的。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（四）未按规定开展企业银行结算账户对账的。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（五）未按规定开立、使用一般存款账户、专用存款账户的。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（六）未按规定对所属分支机构企业银行结算账户业务开展监督检查的。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（七）其他违反本办法规定的情形。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第四十六条 银行开立匿名账户、假名账户，或者与身份不明的企业进行交易的，依据《中华人民共和国反洗钱法》第三十二条规定进行处理。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第四十七条 人民银行分支机构监管不力，辖区内出现大量企业违规多头开立基本存款账户、企业银行结算账户异常增长的，人民银行总行将进行通报批评；情节严重的，按规定追究相关机构和人员责任。</w:t>
      </w:r>
    </w:p>
    <w:p>
      <w:pPr>
        <w:spacing w:before="156" w:beforeLines="50" w:after="156" w:afterLines="50" w:line="360" w:lineRule="auto"/>
        <w:ind w:firstLine="482"/>
        <w:rPr>
          <w:rFonts w:cs="宋体" w:asciiTheme="majorEastAsia" w:hAnsiTheme="majorEastAsia" w:eastAsiaTheme="majorEastAsia"/>
          <w:b/>
          <w:bCs/>
          <w:sz w:val="24"/>
        </w:rPr>
      </w:pPr>
      <w:r>
        <w:rPr>
          <w:rFonts w:cs="宋体" w:asciiTheme="majorEastAsia" w:hAnsiTheme="majorEastAsia" w:eastAsiaTheme="majorEastAsia"/>
          <w:b/>
          <w:bCs/>
          <w:sz w:val="24"/>
        </w:rPr>
        <w:t>第七章 附则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第四十八条 本办法所称控制账户交易措施，包括暂停账户非柜面业务、限制账户交易规模或频率、对账户釆取只收不付控制、对账户釆取不收不付控制等措施，涉及签约缴纳税款、社会保险费用以及水、电、燃气、暖气、通信等公共事业费用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第四十九条 本办法自2019年2月25日起执行。《试点取消企业基本存款账户开户许可证核发业务处理办法〉（银发〔2018〕125号文印发）同时废止。人民银行以前发布的规范性文件与本办法不一致的部分，以本办法为准。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第五十条 本办法由人民银行负责解释、修订。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附：基本存款账户信息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账户名称：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账户号码：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开户银行：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法定代表人（单位负责人）：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基本存款账户编号：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年月日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附件2：</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关于取消企业银行账户许可的公告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广大企业客户：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2018年12月24日，国务院常务会议决定在全国分批取消企业银行账户许可。现将相关事项公告如下：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自2019年月日起，取消XX省（区、市）企业银行账户许可。中华人民共和国境内依法设立的企业法人、非法人企业、个体工商户（以下统称企业）在XX省（区、市）银行开立、变更、撤销基本存款账户、临时存款账户，由核准制改为备案制，中国人民银行不再核发开户许可证。开户许可证不再作为企业办理其他事务的证明文件或依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二、企业申请开立基本存款账户、临时存款账户的，我行按规定完成开户审核后，即可为符合条件的企业办理开户手续。企业银行结算账户，自开立之日即可办理资金收付业务。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企业申请变更取消许可前开立的基本存款账户、临时存款账户名称、法定代表人或单位负责人的，应当交回原开户许可证。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根据国务院“放管服”改革有关“放管结合”精神和国务院常务会议有关强化银行账户管理职责的要求，中国人民银行在取消企业银行账户许可同时，加强企业银行账户管理。其中，为防范不法分子冒名开户，保护企业合法权益，企业开立基本存款账户时，我行将向企业法定代表人（单位负责人）核实企业开户意愿，请企业法定代表人（单位负责人）配合相关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四、取消企业银行账户许可后，企业申请开立一般存款账户、专用存款账户、临时存款账户的，应当向银行提供基本存款账户编号。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我行为企业开立基本存款账户后会告知企业基本存款账户编号。如遗忘基本存款账户编号的，企业可按照我行规定申请查询有任何疑问，敬请垂询我行各营业网点或拨打服务电话：XXXX。</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特此公告。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××××银行××省（区、市）分行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（公章）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年月日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附件3：</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企业银行结算账户业务应急预案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为保障企业银行结算账户业务连续性，根据《人民币银行结算账户管理办法》《企业银行结算账户管理办法》等规定，制定本预案。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一、突发事件分级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根据对企业银行结算账户业务影响程度，人民币银行结算账户管理系统（以下简称账户管理系统）突发事件分为I类事件、II类事件、III类事件。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（一）I类事件是账户管理系统发生故障，银行无法通过四级操作员开展企业基本存款账户唯一性审核，以及基本存款账户、临时存款账户备案业务，预计2个工作日内可恢复的突发事件。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II类事件是账户管理系统发生故障，银行无法通过四级操作员开展企业基本存款账户唯一性审核，以及基本存款账户、临时存款账户备案，但可以通过一级或二级操作员办理银行账户业务，预计2个工作日以内难以恢复的突发事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（三）III类事件是账户管理系统发生故障，银行通过系统四级操作员或一级、二级操作员均无法办理银行账户业务，且预计2个工作日内难以恢复的突发事件。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二、处置原则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（一）业务连续性原则。釆取有效措施处置各类突发事件，保障企业银行结算账户业务的连续性。</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（二）技术抢救优先原则。优先组织技术力量对账户管理系统故障进行抢修，尽可能在可容忍时间内恢复系统功能。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（三）分类决策、高效处置原则。突发事件发生后，立即研判事件类型，分类决策，高效处置。其中，I类事件由人民银行省级分支机构启动应急预案，II类、III类事件由人民银行总行启动应急预案。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三、I类事件应急处置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账户管理系统发生I类事件，银行先行为企业办理基本存款账户、临时存款账户开立、变更、撤销业务。待账户管理系统恢复后，及时向账户管理系统备案。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（一）账户开立。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银行审核企业开户证明文件真实性、完整性、合规性，开户申请人与身份证明文件所属人的一致性，以及企业开户意愿真实性后，先行为企业开立基本存款账户、临时存款账户。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账户管理系统恢复运行之后，银行使用系统四级操作员办理基本存款账户唯一性审核以及基本存款账户、临时存款账户备案。通过基本存款账户唯一性审核并完成基本存款账户备案的，银行打印企业基本存款账户信息、存款人密码交付企业；未通过基本存款账户唯一性审核的，银行应当及时釆取处置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（二）账户变更。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银行按规定审核企业银行结算账户变更证明文件后，先行为企业办理基本存款账户、临时存款账户变更手续。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账户管理系统恢复运行之后，银行使用系统四级操作员备案基本存款账户、临时存款账户变更信息。基本存款账户编号发生变化的，打印企业基本存款账户信息交付企业。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（三）账户撤销。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银行按规定审核企业银行结算账户撤销材料后，先行为企业办理基本存款账户、临时存款账户销户手续。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待账户管理系统恢复运行之后，银行及时使用系统四级操作员备案基本存款账户、临时存款账户撤销信息。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四、II类事件应急处置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账户管理系统发生II类事件，银行先行为企业办理基本存款账户、临时存款账户开立、变更、撤销业务。同时，通过系统一级、二级操作员将企业银行结算账户开立、变更信息报送人民银行分支机构，人民银行分支机构协助开展基本存款账户唯一性审核及账户信息备案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（一）账户开立。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银行按规定审核存款人开户证明文件的真实性、完整性、合规性，开户申请人与身份证明文件所属人的一致性，以及企业开户意愿真实性，先行为企业开立基本存款账户、临时存款账户。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银行通过系统一级或二级操作员在账户管理系统录入企业基本存款账户、临时存款账户信息，报送人民银行当地分支机构。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 当地人民银行分支机构及时协助银行开展企业基本存款账户唯一性审核以及基本存款账户、临时存款账户信息备案。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通过基本存款账户唯一性审核并完成基本存款账户备案的，人民银行分支机构将企业基本存款账户编号、存款人密码等反馈银行，由银行交付企业。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未通过基本存款账户唯一性审核的，人民银行分支机构通知银行及时采取处置措施。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（二）账户变更。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银行按规定审核企业银行结算账户变更证明文件后，先行为企业办理基本存款账户、临时存款账户变更手续。</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银行通过一级或二级操作员录入企业基本存款账户、临时存款账户变更信息，报送当地人民银行分支机构。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当地人民银行分支机构及时协助处理。企业基本存款账户编号变化的，人民银行分支机构将新的企业基本存款账户编号反馈银行，由银行交付企业。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（三）账户撤销。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银行按规定审核企业销户材料后，先行为企业撤销基本存款账户、临时存款账户；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银行将企业基本存款账户、临时存款账户销户资料报人民银行分支机构，人民银行分支机构及时协助处理。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五、III类事件应急处置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账户管理系统发生III类事件，银行先行为企业办理基本存款账户、临时存款账户开立、变更、撤销业务。待账户管理系统恢复后，及时向账户管理系统备案。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（一）账户开立。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企业按规定向银行提交开户申请和开户证明文件，并出具《企业未开立基本存款账户承诺书》（见附）。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银行按规定审核存款人开户证明文件的真实性、完整性、合规性，开户申请人与身份证明文件所属人的一致性以及企业开户意愿真实性后，先行为企业开立基本存款账户、临时存款账户。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 账户管理系统恢复运行之后，银行通过系统四级操作员办理基本存款账户唯一性审核，以及基本存款账户、临时存款账户备案。通过基本存款账户唯一性审核并完成基本存款账户备案的，银行打印企业基本存款账户信息、存款人密码交付企业。未通过基本存款账户唯一性审核的，银行应当及时釆取处置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（二）账户变更。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银行按规定审核企业银行结算账户变更证明文件后，先行为企业办理基本存款账户、临时存款账户变更业务。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账户管理系统恢复后，银行通过系统办理基本存款账户、临时存款账户变更备案手续。企业基本存款账户编号发生变化的,银行应打印企业基本存款账户信息交付企业。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（三）账户撤销。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 银行按规定审核企业销户证明材料后，先行为企业办理基本存款账户、临时存款账户撤销业务。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 账户管理系统恢复后，银行通过系统办理基本存款账户、临时存款账户撤销备案。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六、其他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突发事件报告、决策、指挥、处置等未尽事宜按照人民银行关于人民币银行结算账户管理系统突发事件应急预案执行。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企业未开立基本存款账户承诺书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______（银行名称）：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单位郑重承诺：在向你行申请开立基本存款账户的同时，我单位无基本存款账户，也未向其他银行申请开立基本存款账户。如多头开立基本存款账户，本单位自愿承担相关法律责任，并配合你行釆取以下处置方式：</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1□变更账户性质；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2□撤销账户。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本单位清楚知晓：企业（个体工商户）开立两个（含）以上基本存款账户的，中国人民银行将按照《人民币银行结算账户管理办法》（中国人民银行令〔2003〕第5号发布）规定进行处罚。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（企业公章）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年月日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注：《人民币银行结算账户管理办法》规定，企业违规开立两个（含）以上基本存款账户的，中国人民银行给予警告并处以1万元以上3万元以下的罚款；涉嫌构成犯罪的，移交司法机关依法追究刑事责任。</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109" w:name="_Toc152001793"/>
      <w:bookmarkStart w:id="110" w:name="_Toc2591"/>
      <w:bookmarkStart w:id="111" w:name="_Toc152002246"/>
      <w:r>
        <w:rPr>
          <w:rFonts w:hint="eastAsia"/>
        </w:rPr>
        <w:t>《中国人民银行关于加强支付结算管理防范电信网络新型违法犯罪有关事项的通知》</w:t>
      </w:r>
      <w:bookmarkEnd w:id="109"/>
      <w:bookmarkEnd w:id="110"/>
      <w:bookmarkEnd w:id="111"/>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文号：银发〔2019〕85号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上海总部，各分行、营业管理部，各省会（首府）城市中心支行，深圳市中心支行；国家开发银行，各政策性银行、国有商业银行、股份制商业银行，中国邮政储蓄银行；中国银联股份有限公司，中国支付清算协会；各非银行支付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为有效防范电信网络新型违法犯罪，切实保护人民群众财产安全和合法权益，现就加强支付结算管理有关事项通知如下：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、加强账户实名制管理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（一）全面推进个人账户分类管理。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个人银行结算账户。自2016年12月1日起，银行业金融机构（以下简称银行）为个人开立银行结算账户的，同一个人在同一家银行（以法人为单位，下同）只能开立一个Ⅰ类户，已开立Ⅰ类户，再新开户的，应当开立Ⅱ类户或Ⅲ类户。银行对本银行行内异地存取现、转账等业务，收取异地手续费的，应当自本通知发布之日起三个月内实现免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个人于2016年11月30日前在同一家银行开立多个Ⅰ类户的，银行应当对同一存款人开户数量较多的情况进行摸排清理，要求存款人作出说明，核实其开户的合理性。对于无法核实开户合理性的，银行应当引导存款人撤销或归并账户，或者采取降低账户类别等措施，使存款人运用账户分类机制，合理存放资金，保护资金安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个人支付账户。自2016年12月1日起，非银行支付机构（以下简称支付机构）为个人开立支付账户的，同一个人在同一家支付机构只能开立一个Ⅲ类账户。支付机构应当于2016年11月30日前完成存量支付账户清理工作，联系开户人确认需保留的账户，其余账户降低类别管理或予以撤并；开户人未按规定时间确认的，支付机构应当保留其使用频率较高和金额较大的账户，后续可根据其申请进行变更。</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暂停涉案账户开户人名下所有账户的业务。自2017年１月1日起，对于不法分子用于开展电信网络新型违法犯罪的作案银行账户和支付账户，经设区的市级及以上公安机关认定并纳入电信网络新型违法犯罪交易风险事件管理平台“涉案账户”名单的，银行和支付机构中止该账户所有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和支付机构应当通知涉案账户开户人重新核实身份，如其未在3日内向银行或者支付机构重新核实身份的，应当对账户开户人名下其他银行账户暂停非柜面业务，支付账户暂停所有业务。银行和支付机构重新核实账户开户人身份后，可以恢复除涉案账户外的其他账户业务；账户开户人确认账户为他人冒名开立的，应当向银行和支付机构出具被冒用身份开户并同意销户的声明，银行和支付机构予以销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建立对买卖银行账户和支付账户、冒名开户的惩戒机制。自2017年１月1日起，银行和支付机构对经设区的市级及以上公安机关认定的出租、出借、出售、购买银行账户（含银行卡，下同）或者支付账户的单位和个人及相关组织者，假冒他人身份或者虚构代理关系开立银行账户或者支付账户的单位和个人，5年内暂停其银行账户非柜面业务、支付账户所有业务，3年内不得为其新开立账户。人民银行将上述单位和个人信息移送金融信用信息基础数据库并向社会公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（四）加强对冒名开户的惩戒力度。银行在办理开户业务时，发现个人冒用他人身份开立账户的，应当及时向公安机关报案并将被冒用的身份证件移交公安机关。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建立单位开户审慎核实机制。对于被全国企业信用信息公示系统列入“严重违法失信企业名单”，以及经银行和支付机构核实单位注册地址不存在或者虚构经营场所的单位，银行和支付机构不得为其开户。银行和支付机构应当至少每季度排查企业是否属于严重违法企业，情况属实的，应当在3个月内暂停其业务，逐步清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存在法定代表人或者负责人对单位经营规模及业务背景等情况不清楚、注册地和经营地均在异地等异常情况的单位，银行和支付机构应当加强对单位开户意愿的核查。银行应当对法定代表人或者负责人面签并留存视频、音频资料等，开户初期原则上不开通非柜面业务，待后续了解后再审慎开通。支付机构应当留存单位法定代表人或者负责人开户时的视频、音频资料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支付机构为单位开立支付账户，应当参照《人民币银行结算账户管理办法》（中国人民银行令〔2003〕第5号发布）第十七条、第二十四条、第二十六条等相关规定，要求单位提供相关证明文件，并自主或者委托合作机构以面对面方式核实客户身份，或者以非面对面方式通过至少三个合法安全的外部渠道对单位基本信息进行多重交叉验证。对于本通知发布之日前已经开立支付账户的单位，支付机构应当于2017年6月底前按照上述要求核实身份，完成核实前不得为其开立新的支付账户；逾期未完成核实的，支付账户只收不付。支付机构完成核实工作后，将有关情况报告法人所在地人民银行分支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支付机构应当加强对使用个人支付账户开展经营性活动的资金交易监测和持续性客户管理。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（六）加强对异常开户行为的审核。有下列情形之一的，银行和支付机构有权拒绝开户：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1.对单位和个人身份信息存在疑义，要求出示辅助证件，单位和个人拒绝出示的。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2.单位和个人组织他人同时或者分批开立账户的。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3.有明显理由怀疑开立账户从事违法犯罪活动的。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和支付机构应当加强账户交易活动监测，对开户之日起6个月内无交易记录的账户，银行应当暂停其非柜面业务，支付机构应当暂停其所有业务，银行和支付机构向单位和个人重新核实身份后，可以恢复其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严格联系电话号码与身份证件号码的对应关系。银行和支付机构应当建立联系电话号码与个人身份证件号码的一一对应关系，对多人使用同一联系电话号码开立和使用账户的情况进行排查清理，联系相关当事人进行确认。对于成年人代理未成年人或者老年人开户预留本人联系电话等合理情形的，由相关当事人出具说明后可以保持不变；对于单位批量开户，预留财务人员联系电话等情形的，应当变更为账户所有人本人的联系电话；对于无法证明合理性的，应当对相关银行账户暂停非柜面业务，支付账户暂停所有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、加强转账管理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（八）增加转账方式，调整转账时间。自2016年12月1日起，银行和支付机构提供转账服务时应当执行下列规定：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1.向存款人提供实时到账、普通到账、次日到账等多种转账方式选择，存款人在选择后才能办理业务。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除向本人同行账户转账外，个人通过自助柜员机（含其他具有存取款功能的自助设备，下同）转账的，发卡行在受理24小时后办理资金转账。在发卡行受理后24小时内，个人可以向发卡行申请撤销转账。受理行应当在受理结果界面对转账业务办理时间和可撤销规定作出明确提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3.银行通过自助柜员机为个人办理转账业务的，应当增加汉语语音提示，并通过文字、标识、弹窗等设置防诈骗提醒；非汉语提示界面应当对资金转出等核心关键字段提供汉语提示，无法提示的，不得提供转账。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九）加强银行非柜面转账管理。自2016年12月1日起，银行在为存款人开通非柜面转账业务时，应当与存款人签订协议，约定非柜面渠道向非同名银行账户和支付账户转账的日累计限额、笔数和年累计限额等，超出限额和笔数的，应当到银行柜面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除向本人同行账户转账外，银行为个人办理非柜面转账业务，单日累计金额超过5万元的，应当采用数字证书或者电子签名等安全可靠的支付指令验证方式。单位、个人银行账户非柜面转账单日累计金额分别超过100万元、30万元的，银行应当进行大额交易提醒，单位、个人确认后方可转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加强支付账户转账管理。自2016年12月1日起，支付机构在为单位和个人开立支付账户时，应当与单位和个人签订协议，约定支付账户与支付账户、支付账户与银行账户之间的日累计转账限额和笔数，超出限额和笔数的，不得再办理转账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一）加强交易背景调查。银行和支付机构发现账户存在大量转入转出交易的，应当按照“了解你的客户”原则，对单位或者个人的交易背景进行调查。如发现存在异常的，应当按照审慎原则调整向单位和个人提供的相关服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二）加强特约商户资金结算管理。银行和支付机构为特约商户提供T+0资金结算服务的，应当对特约商户加强交易监测和风险管理，不得为入网不满90日或者入网后连续正常交易不满30日的特约商户提供T+0资金结算服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、加强银行卡业务管理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三）严格审核特约商户资质，规范受理终端管理。任何单位和个人不得在网上买卖POS机（包括MPOS）、刷卡器等受理终端。银行和支付机构应当对全部实体特约商户进行现场检查，逐一核对其受理终端的使用地点。对于违规移机使用、无法确认实际使用地点的受理终端一律停止业务功能。银行和支付机构应当于2016年11月30日前形成检查报告备查。</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四）建立健全特约商户信息管理系统和黑名单管理机制。中国支付清算协会、银行卡清算机构应当建立健全特约商户信息管理系统，组织银行、支付机构详细记录特约商户基本信息、启动和终止服务情况、合规风险状况等。对同一特约商户或者同一个人控制的特约商户反复更换服务机构等异常状况的，银行和支付机构应当审慎为其提供服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支付清算协会、银行卡清算机构应当建立健全特约商户黑名单管理机制，将因存在重大违规行为被银行和支付机构终止服务的特约商户及其法定代表人或者负责人、公安机关认定为违法犯罪活动转移赃款提供便利的特约商户及相关个人、公安机关认定的买卖账户的单位和个人等，列入黑名单管理。中国支付清算协会应当将黑名单信息移送金融信用信息基础数据库。银行和支付机构不得将黑名单中的单位以及由相关个人担任法定代表人或者负责人的单位拓展为特约商户；已经拓展为特约商户的，应当自该特约商户被列入黑名单之日起10日内予以清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、强化可疑交易监测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五）确保交易信息真实、完整、可追溯。支付机构与银行合作开展银行账户付款或者收款业务的，应当严格执行《银行卡收单业务管理办法》（中国人民银行令〔2013〕第9号发布）、《非银行支付机构网络支付业务管理办法》（中国人民银行公告〔2015〕第43号公布）等制度规定，确保交易信息的真实性、完整性、可追溯性以及在支付全流程中的一致性，不得篡改或者隐匿交易信息，交易信息应当至少保存5年。银行和支付机构应当于2017年3月31日前按照网络支付报文相关金融行业技术标准完成系统改造，逾期未完成改造的，暂停有关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（十六）加强账户监测。银行和支付机构应当加强对银行账户和支付账户的监测，建立和完善可疑交易监测模型，账户及其资金划转具有集中转入分散转出等可疑交易特征的（详见附件1），应当列入可疑交易。</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于列入可疑交易的账户，银行和支付机构应当与相关单位或者个人核实交易情况；经核实后银行和支付机构仍然认定账户可疑的，银行应当暂停账户非柜面业务，支付机构应当暂停账户所有业务，并按照规定报送可疑交易报告或者重点可疑交易报告；涉嫌违法犯罪的，应当及时向当地公安机关报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（十七）强化支付结算可疑交易监测的研究。中国支付清算协会、银行卡清算机构应当根据公安机关、银行、支付机构提供的可疑交易情形，构建可疑交易监测模型，向银行和支付机构发布。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、健全紧急止付和快速冻结机制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八）理顺工作机制，按期接入电信网络新型违法犯罪交易风险事件管理平台。2016年11月30日前，支付机构应当理顺本机构协助有权机关查询、止付、冻结和扣划工作流程；实现查询账户信息和交易流水以及账户止付、冻结和扣划等；指定专人专岗负责协助查询、止付、冻结和扣划工作，不得推诿、拖延。银行、从事网络支付的支付机构应当根据有关要求，按时完成本单位核心系统的开发和改造工作，在2016年底前全部接入电信网络新型违法犯罪交易风险事件管理平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 、加大对无证机构的打击力度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九）依法处置无证机构。人民银行分支机构应当充分利用支付机构风险专项整治工作机制，加强与地方政府以及工商部门、公安机关的配合，及时出具相关非法从事资金支付结算的行政认定意见，加大对无证机构的打击力度，尽快依法处置一批无证经营机构。人民银行上海总部，各分行、营业管理部、省会（首府）城市中心支行应当按月填制《无证经营支付业务专项整治工作进度表》（见附件2），将辖区工作进展情况上报总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 、建立责任追究机制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（二十）严格处罚，实行责任追究。人民银行分支机构、银行和支付机构应当履职尽责，确保打击治理电信网络新型违法犯罪工作取得实效。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凡是发生电信网络新型违法犯罪案件的，应当倒查银行、支付机构的责任落实情况。银行和支付机构违反相关制度以及本通知规定的，应当按照有关规定进行处罚；情节严重的，人民银行依据《中华人民共和国中国人民银行法》第四十六条的规定予以处罚，并可采取暂停1个月至6个月新开立账户和办理支付业务的监管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凡是人民银行分支机构监管责任不落实，导致辖区内银行和支付机构未有效履职尽责，公众在电信网络新型违法犯罪活动中遭受严重资金损失，产生恶劣社会影响的，应当对人民银行分支机构进行问责。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人民银行分支机构、银行、支付机构、中国支付清算协会、银行卡清算机构应当按照规定向人民银行总行报告本通知执行情况并填报有关统计表（具体报送方式及内容见附件3）。</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请人民银行上海总部，各分行、营业管理部、省会（首府）城市中心支行，深圳市中心支行及时将该通知转发至辖区内各城市商业银行、农村商业银行、农村合作银行、村镇银行、城市信用社、农村信用社和外资银行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各单位在执行中如遇问题，请及时向人民银行报告。</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中国人民银行</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2016年9月30日</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112" w:name="_Toc6449"/>
      <w:bookmarkStart w:id="113" w:name="_Toc152002247"/>
      <w:bookmarkStart w:id="114" w:name="_Toc152001794"/>
      <w:r>
        <w:rPr>
          <w:rFonts w:hint="eastAsia"/>
        </w:rPr>
        <w:t>《北京银保监局关于规范开展结构性存款业务的通知》</w:t>
      </w:r>
      <w:bookmarkEnd w:id="112"/>
      <w:bookmarkEnd w:id="113"/>
      <w:bookmarkEnd w:id="114"/>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 xml:space="preserve">发文机构：中国银行保险监督管理委员会北京监管局（已撤销）  </w:t>
      </w:r>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文号：京银保监发〔2019〕289号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辖内各国有控股大型商业银行、辖内各股份制商业银行、北京银行、北京农商银行、北京中关村银行、各城市商业银行北京分行、辖内各外资银行: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为打好防范化解金融风险攻坚战，深入整治市场乱象，平抑实体经济融资成本，引导辖内银行结构性存款产品回归业务本源，促进其合规健康发展，现就相关问题及监管要求通知如下：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、相关问题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根据我局调研及监管排查情况，目前辖内银行结构性存款业务主要存在以下四方面问题。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（一）产品设计不合规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部分银行为结构性存款设定远高于同期限存款利率水平的保底收益，构建狭窄的收益波动区间或将挂钩的衍生产品行权条件设置为几乎不可能触发事件，使结构性存款从名义上的浮动收益产品变为事实上的固定收益产品，违背了使存款人在承担一定风险基础上获得相应收益的产品设计原则；个别银行结构性存款中未实际嵌入金融衍生产品或所嵌入金融衍生产品无真实的交易对手和交易行为，涉嫌通过设置“假结构”变相高息揽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（二）风险计量不准确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对结构性存款所嵌入的金融衍生产品，个别银行在运营管理中存在银行账户和交易账户划分不适当、资本计提不规范等问题，不符合《银行业金融机构衍生产品交易业务管理暂行办法》（原银监会2011年第1号令）、《商业银行资本管理办法（试行）》（原银监会2012年第1号令）以及《商业银行杠杆率管理办法（修订）》（原银监会2015年第1号令）等监管规制要求，导致资本充足率、杠杆率等关键指标计算结果出现偏差，造成合规风险和流动性风险隐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（三）业务体量与风控能力不匹配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商业银行理财业务监督管理办法》（银保监会2018年第6号令）发布以来，尽管不具备衍生产品交易资格的银行基本已停售结构性存款，但部分银行仍存在风险控制能力与业务发展的规模和速度不匹配的问题。个别仅具备衍生产品交易业务基础类资格的银行为开展结构性存款业务而事实上从事了非套期保值类交易。部分银行虽然具备相应衍生产品交易资格，但在制度规范、人员配备、系统支撑、定价能力、风险管理等仍较为薄弱的情况下，短时间内大量发售结构性存款产品，潜在的市场风险及操作风险不容忽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（四）宣传销售不规范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部分银行结构性存款产品的宣传材料或产品说明书、风险提示书等销售文本不严谨，未介绍所嵌入金融衍生产品的交易结构，对产品风险揭示不充分；部分银行营销人员在产品宣传推介过程中片面强调结构性存款的安全性和收益性，使存款人对结构性存款挂钩衍生产品的交易实质和交易风险认识不到位。个别银行未严格执行非机构存款人风险承受能力评估、营业场所产品销售“双录”等要求。宣传销售环节的不规范行为强化了存款人对于结构性存款收益的“刚兑”预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、监管要求</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（一）把好产品设计关口，杜绝“假结构”问题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行应严把结构性存款产品设计审查关，及时停售存在设计不合规或“假结构”问题的产品，确保结构性存款真实嵌入金融衍生产品且衍生产品部分有真实的交易对手和交易行为，并使存款人获得的收益与所承担的风险相匹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（二）完善业务风险计量，落实审慎监管规制要求</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各行应严格遵守衍生产品交易、资本充足率、杠杆率、流动性风险管理等监管规制要求，科学划分相关金融衍生产品交易类型，合规计提相关风险资本，确保涉及金融衍生产品业务的各类监管指标计算准确。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（三）强化衍生交易风险管理，控制业务总量增速</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行应确保所开展的衍生产品交易性质与本行衍生交易资格相匹配，审慎涉足自身不具备定价能力的衍生产品交易。应建立和完善衍生产品交易风险管理机制，有效识别和计量衍生产品交易所带来的市场风险、交易对手信用风险或流动性风险，严格控制各环节操作风险，并对结构性存款中的衍生产品交易份额进行风险隔离。应合理把控本行结构性存款业务的总量和增速，确保业务体量与本行衍生交易风险管理水平相匹配。</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（四）规范宣传销售行为，普及理性投资观念</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行应参照《商业银行理财业务监督管理办法》第三章第二节及附件的相关规定，合规开展结构性存款类产品宣传销售。应结合所嵌入金融衍生产品的真实交易结构进行结构性存款产品的风险评级，加强结构性存款购买者的适当性管理。应严格执行“双录”等要求，向结构性存款购买者充分披露信息和揭示风险，不得承诺与真实交易不相符的最低收益，不得误导存款人购买与其风险承受能力不相匹配的结构性存款产品。</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行应高度重视本通知中所列举问题，对照梳理自查本行存量业务，并将自查结果、整改方案及时间表在10月10日之前报送我局，同时确保本行新发生结构性存款业务合规有序开展。我局将进一步加大非现场监测和现场检查力度，并视情况采取相应监管措施。</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2019年9月6日</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115" w:name="_Toc152002248"/>
      <w:bookmarkStart w:id="116" w:name="_Toc17703"/>
      <w:bookmarkStart w:id="117" w:name="_Toc152001795"/>
      <w:r>
        <w:rPr>
          <w:rFonts w:hint="eastAsia"/>
        </w:rPr>
        <w:t>《中国银保监会办公厅关于进一步规范商业银行结构性存款业务的通知》</w:t>
      </w:r>
      <w:bookmarkEnd w:id="115"/>
      <w:bookmarkEnd w:id="116"/>
      <w:bookmarkEnd w:id="117"/>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 xml:space="preserve">发文机构：中国银行保险监督管理委员会(已撤销)  </w:t>
      </w:r>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文号：银保监办发〔2019〕204号</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 xml:space="preserve"> 各银保监局，各政策性银行、大型银行、股份制银行，邮储银行，外资银行：</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近期，部分商业银行结构性存款业务快速发展，出现了产品运作管理不规范、误导销售、违规展业等问题。为进一步规范商业银行结构性存款业务，有效防范风险，保护投资者合法权益，现就有关事项通知如下：</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一 、本通知所称结构性存款是指商业银行吸收的嵌入金融衍生产品的存款，通过与利率、汇率、指数等的波动挂钩或者与某实体的信用情况挂钩，使存款人在承担一定风险的基础上获得相应的收益。</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二 、商业银行应当严格区分结构性存款与其他存款，根据结构性存款业务性质和风险特征，建立健全结构性存款业务管理制度，包括产品准入管理、风险管理与内部控制、销售管理、投资管理、估值核算和信息披露等。</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商业银行应当在综合分析评估本行风险管理水平、衍生产品交易业务管理能力、资本实力和流动性水平的基础上，科学审慎设计结构性存款，不得发行收益与实际承担风险不相匹配的结构性存款。</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三 、商业银行应当针对结构性存款业务的风险特征，制定和实施相应的风险管理政策和程序，持续有效地识别、计量、监测和控制结构性存款业务面临的各类风险，并将结构性存款业务风险管理纳入全面风险管理体系。</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四 、商业银行应当将结构性存款纳入表内核算，按照存款管理，纳入存款准备金和存款保险保费的缴纳范围，相关资产应当按照国务院银行业监督管理机构的相关规定计提资本和拨备。</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五 、商业银行发行结构性存款应当具备普通类衍生产品交易业务资格，结构性存款挂钩的衍生产品交易应当严格遵守《银行业金融机构衍生产品交易业务管理暂行办法》《商业银行资本管理办法（试行）》《商业银行杠杆率管理办法（修订）》《商业银行流动性风险管理办法》等国务院银行业监督管理机构关于衍生产品交易的相关规定：</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（一）按照衍生产品业务管理，具有真实的交易对手和交易行为；</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（二）纳入全行衍生产品管理框架，严格执行相关业务授权、人员管理、交易平盘、限额管理、应急计划和压力测试等风险管控措施；</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（三）足额计提交易对手信用风险、市场风险和操作风险资本；从事非套期保值类衍生产品交易，其标准法下市场风险资本不得超过本行一级资本的3%；</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（四）衍生产品交易形成的资产余额应当纳入杠杆率指标分母（调整后的表内外资产余额）计算；</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（五）合理评估衍生产品交易所带来的潜在流动性需求，纳入现金流测算和分析；将衍生产品交易纳入流动性覆盖率、净稳定资金比例、优质流动性资产充足率等流动性风险监管指标相应项目计量；</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（六）国务院银行业监督管理机构的其他相关规定。</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六 、商业银行销售结构性存款，应当参照《商业银行理财业务监督管理办法》（以下简称《理财办法》）第三章第二节和《理财办法》附件的相关规定执行，充分揭示风险，实施专区销售和录音录像，不得对投资者进行误导销售。</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商业银行销售结构性存款，不适用《理财办法》第二十六条、第二十九条第三款、第三十条、附件《商业银行理财产品销售管理要求》一（七）、（八）、（九）1和5、（十一）和五的规定。</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商业银行销售结构性存款，应当符合以下要求：</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（一）单一投资者的销售起点金额不得低于1万元人民币（或等值外币）；</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二）宣传销售文本应当全面、客观反映结构性存款的重要特性和与产品有关的重要事实，使用通俗易懂的语言，向投资者充分揭示风险，不得将结构性存款作为其他存款进行误导销售，避免投资者产生混淆。风险揭示应当至少包含以下表述：“结构性存款不同于一般性存款，具有投资风险，您应当充分认识投资风险，谨慎投资”，并在显著位置以醒目方式标识最大风险或损失，确保投资者了解结构性存款的产品性质和潜在风险，自主进行投资决策；</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（三）销售文件内容包括但不限于产品性质、产品结构、挂钩资产、估值方法、假设情景分析以及压力测试下收益波动情形等；</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四）在销售文件中约定不少于二十四小时的投资冷静期，并载明投资者在投资冷静期内的权利。在投资冷静期内，如果投资者改变决定，商业银行应当遵从投资者意愿，解除已签订的销售文件，并及时退还投资者的全部投资款项。投资冷静期自销售文件签字确认后起算；</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（五）国务院银行业监督管理机构的其他相关规定。</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七 、商业银行开展结构性存款业务的，应当在本行官方网站或者按照与投资者约定的方式，披露以下结构性存款信息：</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（一）销售文件，包括说明书、销售协议书、风险揭示书和投资者权益须知；</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（二）发行报告，包括结构性存款成立日期和募集规模等信息；</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（三）产品账单，包括投资金额、产品收益情况、衍生产品公允价值变化、持仓风险和风险控制措施等信息；</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（四）到期报告，包括结构性存款的存续期限、终止日期和收益分配情况等信息；</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（五）重大事项报告；</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（六）临时性信息披露；</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（七）国务院银行业监督管理机构规定的其他信息。</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商业银行应当在结构性存款成立之后5日内披露发行报告，在结构性存款存续期内至少每月向投资者提供产品账单，在结构性存款终止后5日内披露到期报告，在发生可能对投资者或者结构性存款收益产生重大影响的事件后2日内发布重大事项报告。</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商业银行应当在本行营业网点或官方网站建立结构性存款信息查询平台，收录全部在售及存续期内结构性存款的基本信息。</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商业银行应当在销售文件中明确约定与投资者联络和信息披露的方式、渠道和频率，以及在信息披露过程中各方的责任，确保投资者及时获取信息；商业银行在未与投资者明确约定的情况下，在其官方网站公布结构性存款相关信息，不能视为向投资者进行了信息披露。</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八 、从事结构性存款业务的商业银行应当按照规定，向银行业监督管理机构报送与结构性存款有关的统计报表和银行业监督管理机构要求报送的其他材料。</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九 、银行业监督管理机构应当按照规定对商业银行结构性存款业务进行现场检查。</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十 、商业银行违反本通知规定开展结构性存款业务的，银行业监督管理机构应当责令其限期改正，并根据《中华人民共和国银行业监督管理法》等法律、行政法规及有关规定，采取相关监管措施或者依法实施行政处罚。</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十一 、本通知中“日”指工作日。</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十二 、本通知自发布之日起施行。</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十三 、本通知实施后，按照“新老划断”原则设置过渡期，确保平稳过渡。过渡期为本通知施行之日起12个月。过渡期内，商业银行可以继续发行原有的结构性存款，但应当严格控制在存量产品的整体规模内，并有序压缩递减。对于过渡期结束前已经发行的老产品，商业银行应当及时整改，到期或兑付后结清。过渡期结束后，商业银行新发行的结构性存款应当符合本通知规定。对于由于特殊原因在过渡期结束后仍难以符合本通知规定的商业银行，经银行业监督管理机构同意，采取适当安排妥善处理。</w:t>
      </w:r>
    </w:p>
    <w:p>
      <w:pPr>
        <w:spacing w:before="156" w:beforeLines="50" w:after="156" w:afterLines="50"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t>十四 、政策性银行、农村合作银行、外国银行分行等其他银行业金融机构开展结构性存款业务，参照本通知执行。</w:t>
      </w:r>
    </w:p>
    <w:p>
      <w:pPr>
        <w:spacing w:before="156" w:beforeLines="50" w:after="156" w:afterLines="50" w:line="360" w:lineRule="auto"/>
        <w:ind w:firstLine="480"/>
        <w:jc w:val="right"/>
        <w:rPr>
          <w:rFonts w:cs="宋体" w:asciiTheme="majorEastAsia" w:hAnsiTheme="majorEastAsia" w:eastAsiaTheme="majorEastAsia"/>
          <w:sz w:val="24"/>
        </w:rPr>
      </w:pPr>
      <w:r>
        <w:rPr>
          <w:rFonts w:hint="eastAsia" w:cs="宋体" w:asciiTheme="majorEastAsia" w:hAnsiTheme="majorEastAsia" w:eastAsiaTheme="majorEastAsia"/>
          <w:sz w:val="24"/>
        </w:rPr>
        <w:t>2019年10月18日</w:t>
      </w:r>
    </w:p>
    <w:p>
      <w:pPr>
        <w:spacing w:line="360" w:lineRule="auto"/>
        <w:ind w:firstLine="480"/>
        <w:rPr>
          <w:rFonts w:cs="宋体" w:asciiTheme="majorEastAsia" w:hAnsiTheme="majorEastAsia" w:eastAsiaTheme="majorEastAsia"/>
          <w:sz w:val="24"/>
        </w:rPr>
      </w:pPr>
      <w:r>
        <w:rPr>
          <w:rFonts w:hint="eastAsia" w:cs="宋体" w:asciiTheme="majorEastAsia" w:hAnsiTheme="majorEastAsia" w:eastAsiaTheme="majorEastAsia"/>
          <w:sz w:val="24"/>
        </w:rPr>
        <w:br w:type="page"/>
      </w:r>
    </w:p>
    <w:p>
      <w:pPr>
        <w:pStyle w:val="3"/>
      </w:pPr>
      <w:bookmarkStart w:id="118" w:name="_Toc152001796"/>
      <w:bookmarkStart w:id="119" w:name="_Toc15990"/>
      <w:bookmarkStart w:id="120" w:name="_Toc152002249"/>
      <w:r>
        <w:rPr>
          <w:rFonts w:hint="eastAsia"/>
        </w:rPr>
        <w:t>《</w:t>
      </w:r>
      <w:r>
        <w:rPr>
          <w:rFonts w:hint="eastAsia"/>
          <w:lang w:val="zh-CN"/>
        </w:rPr>
        <w:t>中国人民银行</w:t>
      </w:r>
      <w:r>
        <w:rPr>
          <w:rFonts w:hint="eastAsia"/>
        </w:rPr>
        <w:t>修订&lt;非金融机构支付服务管理办法实施细则&gt;等5件规范性文件的公告》</w:t>
      </w:r>
      <w:bookmarkEnd w:id="118"/>
      <w:bookmarkEnd w:id="119"/>
      <w:bookmarkEnd w:id="120"/>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文号：中国人民银行公告〔2020〕第3号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为贯彻落实党中央、国务院关于减证便民的要求，进一步优化营商环境，中国人民银行对现行有效的规范性文件进行了清理。经清理，中国人民银行决定对《非金融机构支付服务管理办法实施细则》（中国人民银行公告〔2010〕第17号公布）等5件规范性文件作出如下修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、将《非金融机构支付服务管理办法实施细则》第十六条修改为“《办法》第十一条第九项所称履历材料，包括高级管理人员的履历以及学历、技术职称复印件。”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将第二十九条第二款修改为“涉及其他支付机构的，还应当提交与所涉支付机构签订的支付业务信息移交协议。”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将《支付机构客户备付金存管办法》（中国人民银行公告〔2013〕第6号公布）第三十三条第二款修改为“备付金银行应当对支付指令审核无误后，办理资金划转，必要时可以要求支付机构提交确能表明交易真实性的文件材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将《人民币银行结算账户管理办法实施细则》（银发〔2005〕16号文印发）第四十四条第二款修改为“单位存款人申请更换预留公章或财务专用章但无法提供原预留公章或财务专用章的，应当向开户银行出具原印签卡片、开户许可证、营业执照正本等相关证明文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将《中国人民银行关于推广银行卡助农取款服务的通知》（银发〔2011〕177号）第六条第二款修改为“服务点申请材料须包括营业执照、负责人身份证件、税务登记证，不能提供税务登记证的，可以使用土地使用证、户口簿等替代资料。收单机构在收到申请资料并核验真实后，应对商户进行现场考察并拍照留存，必要时还应广泛听取当地政府、村委会和群众意见，在对商户进行资信状况调查后确定服务点。服务点确定后，收单机构应上门为服务点安装受理终端，严禁未进行服务点入网审核提前安装受理终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将《中国人民银行关于改进个人银行账户服务加强账户管理的通知》（银发〔2015〕392号）第三条第四项第3目修改为“因行动不便、无自理能力等无法自行前往银行的存款人办理挂失、密码重置、销户等业务时，银行可以通过与客户约定采取上门服务方式办理，也可以在风险可控并有效核实客户身份和意愿的前提下，由当事人委托代理人代为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本公告自发布之日起施行。</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121" w:name="_Toc229"/>
      <w:bookmarkStart w:id="122" w:name="_Toc152002250"/>
      <w:bookmarkStart w:id="123" w:name="_Toc152001797"/>
      <w:r>
        <w:rPr>
          <w:rFonts w:hint="eastAsia"/>
        </w:rPr>
        <w:t>《北京银保监局关于结构性存款业务风险提示的通知》</w:t>
      </w:r>
      <w:bookmarkEnd w:id="121"/>
      <w:bookmarkEnd w:id="122"/>
      <w:bookmarkEnd w:id="123"/>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 xml:space="preserve">发文机构：中国银行保险监督管理委员会北京监管局（已撤销）  </w:t>
      </w:r>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文号：京银保监发〔2020〕320号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辖内各国有控股大型商业银行、辖内各股份制商业银行、北京银行、北京农商银行、北京中关村银行、各城市商业银行北京分行: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自2019年9月我局印发《北京银保监局关于规范开展结构性存款业务的通知》（京银保监发〔2019〕289号，以下简称“289号文”）以来，辖内各相关银行按照监管要求有序推进结构性存款业务的合规性整改，产品规模稳步压降，业务增速有效放缓，增速明显低于全国平均水平。但2020年以来，辖内部分银行结构性存款业务规模出现一定反弹，增量增速“双高”，加剧了存款市场的非理性竞争，并一定程度上助长了个别企业利用疫情期间低息信贷资金购买结构性存款套利的动机。同时，个别银行在产品设计和宣传销售中仍存在一些不审慎行为。为进一步规范结构性存款业务，维护存款市场良性竞争秩序，防范该业务产生的各类风险，现通知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一是严控业务总量及增速。年内结构性存款业务增长过快的银行，应切实采取有力措施，逐月压降本行结构性存款规模，在2020年末，将总量控制在监管政策要求的范围之内。</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二是确保产品设计审慎合规。各行应严格执行289号文，确保新发行的结构性存款业务在保底收益、行权条件、交易对手等方面满足合规性要求，切实杜绝“假结构”等问题。</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三是加强资金来源甄别。各行应加强对购买单位结构性存款资金来源的甄别，防止个别企业利用从银行获得的低成本信贷资金进行空转套利。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是切实规范宣传销售行为。各行应持续关注金融市场波动加剧带来的衍生产品相关业务风险增大的情况，加强投资者适当性管理，确保充分披露信息和揭示风险，普及理性投资观念，切实维护金融消费者合法权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行应深刻认识存款市场公平竞争和规范发展的重要意义，积极推进结构性存款回归其业务本质，有效平抑负债端资金价格，坚决落实中央关于降低实体经济融资成本的政策要求。下一阶段，我局将持续跟踪监测各行结构性存款业务开展情况，对压降不力的银行进行现场核查，并对存在的违法违规问题采取相应监管措施。</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2020年6月12日</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124" w:name="_Toc152002251"/>
      <w:bookmarkStart w:id="125" w:name="_Toc31918"/>
      <w:bookmarkStart w:id="126" w:name="_Toc152001798"/>
      <w:r>
        <w:rPr>
          <w:rFonts w:hint="eastAsia"/>
        </w:rPr>
        <w:t>《财政部、中国银保监会关于进一步规范银行函证及回函工作的通知》</w:t>
      </w:r>
      <w:bookmarkEnd w:id="124"/>
      <w:bookmarkEnd w:id="125"/>
      <w:bookmarkEnd w:id="126"/>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 xml:space="preserve">发文机构：财政部；中国银行保险监督管理委员会（已撤销）  </w:t>
      </w:r>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文号：财会〔2020〕12号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各省、自治区、直辖市、计划单列市财政厅（局），各银保监局，中国注册会计师协会，中国银行业协会，各政策性银行、大型银行、股份制银行、外资银行：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为进一步规范银行函证及回函工作，提升审计工作质量，维护金融市场秩序，推动社会信用体系建设，防范银行业金融机构操作风险和声誉风险，现将有关事项通知如下：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、高度重视银行函证及回函工作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函证及回函，是注册会计师在获取被审计单位授权后，直接向银行业金融机构发出询证函，银行业金融机构针对所收到的询证函，查询、核对相关信息并直接提供书面回函的过程。银行函证及回函工作是夯实市场主体会计信息质量、防范金融风险、维护市场秩序的重要途径。银行函证是注册会计师独立审计的核心程序之一，银行函证回函对于注册会计师在审计工作中识别财务报表错误与舞弊行为至关重要。规范银行函证回函工作，有利于银行业金融机构加强内部控制、防范风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注册会计师和银行业金融机构应当充分认识银行函证及回函工作的重要性。注册会计师应当充分履行职责，在银行业金融机构回函的基础上，审慎考虑实施函证获取的审计证据是否充分、适当、可靠。银行业金融机构应当加强内部控制，切实防范风险、承担社会责任、提升服务意识，高度重视并做好银行函证的回函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、强化银行函证及回函工作管理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注册会计师应当按照中国注册会计师审计准则的要求实施银行函证程序。在实施时，注册会计师应当根据具体业务的需要，从《银行函证及回函工作操作指引》（以下简称操作指引）中选择适当的银行询证函格式，并严格按照操作指引的要求操作、填写。注册会计师应当对银行询证函（包括回函）中所列信息严格保密，仅用于执业目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银行业金融机构应当规范银行函证回函工作，严格按照本通知要求及操作指引进行回函。银行业金融机构应当严格按照操作指引要求提供资金池等创新业务相关信息。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应当明确业务牵头部门和各函证事项的业务主管部门，建立统一牵头、分工负责的内部管理机制和工作流程，完善对函证回函工作的内部控制，对回函信息的真实性、准确性负责；有效实施授权和制衡机制，分离不相容的职责；加强回函用章管理，明确回函用章，鼓励使用有防伪功能的电子印章；按照操作指引要求，认真校验询证函印章；加强回函的复核控制，建立完备的回函操作记录；进一步通过内部审计、内控评价等方式对回函工作进行内部监督和问责。</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、切实提升回函服务质效</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应当提升服务意识，进一步改进函证回函工作质量和效率。银行业金融机构应当自收到符合规定的询证函之日起10个工作日内，按照要求将回函直接回复会计师事务所或交付跟函注册会计师。在采用纸质方式回函的情况下，银行业金融机构原则上应当在银行询证函原件上确认、填写相关信息并签章。如银行业金融机构因询证函不符合规定拒绝回函，应当在收到询证函3个工作日内通知会计师事务所，以保证回函效率。会计师事务所对回函真实性有疑虑或回函内容不完整、回函不及时的，可向被询证银行业金融机构的上级行或集中处理部门反映，上级行或集中处理部门应及时督促被询证银行业金融机构办理或直接予以办理。银行业金融机构应当在官方网站公布银行函证受理部门、联系方式及地址。</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、推动回函集中处理和数字化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银行业金融机构应当指定专门部门负责函证回函工作，并于2023年1月1日前实现集中处理。银行业金融机构应当逐步完善信息系统建设，争取实现汇总提供企业在本机构的所有相关业务信息。鼓励具备条件的银行业金融机构和第三方平台按照国家有关规定，基于安全、可靠、效率的原则推动函证数字化工作。</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、加强监督管理和行业自律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财政部门依法对注册会计师的银行函证工作进行指导和监督。银行保险监管部门依法对银行业金融机构回函工作进行监督和检查。银行业金融机构在回函工作中存在违法违规行为的，银行保险监管部门应当依法采取监管措施或实施行政处罚。注册会计师和银行业金融机构在银行函证及回函工作中涉嫌违法犯罪的，应当移交司法机关处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注册会计师协会、中国银行业协会应当依法充分履行行业自律职责，定期组织研究、拟订操作指引；引导银行业金融机构与注册会计师之间加强沟通交流，及时回应行业的问题与意见；研究推动函证数字化建设工作。中国注册会计师协会应当公示接受函证回函的会计师事务所地址和联系方式，并代表会计师事务所反映银行函证方面的诉求。中国银行业协会应当公示集中处理函证业务的银行业金融机构名单、具体负责部门和联系方式，加强函证业务的自律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通知所称银行业金融机构是指在中华人民共和国境内设立的商业银行、农村信用合作社等吸收公众存款的金融机构以及政策性银行。企业集团财务公司参照适用本通知对银行业金融机构的要求。银行业金融机构收到资产评估机构等其他第三方机构依法获取企业授权后发出的银行询证函，可以参照本通知要求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本通知自2021年1月1日起施行，《财政部 银监会关于进一步规范银行函证及回函工作的通知》（财会〔2016〕13号）同时废止。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请各银保监局将本通知转发至辖内银保监分局与地方法人银行业金融机构。</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财政部 银保监会</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2020年8月10日</w:t>
      </w:r>
    </w:p>
    <w:p>
      <w:pPr>
        <w:spacing w:before="156" w:beforeLines="50" w:after="156" w:afterLines="50" w:line="360" w:lineRule="auto"/>
        <w:ind w:firstLine="480"/>
        <w:jc w:val="right"/>
        <w:rPr>
          <w:rFonts w:cs="宋体" w:asciiTheme="majorEastAsia" w:hAnsiTheme="majorEastAsia" w:eastAsiaTheme="majorEastAsia"/>
          <w:sz w:val="24"/>
        </w:rPr>
      </w:pP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127" w:name="_Toc5504"/>
      <w:bookmarkStart w:id="128" w:name="_Toc152001799"/>
      <w:bookmarkStart w:id="129" w:name="_Toc152002252"/>
      <w:r>
        <w:rPr>
          <w:rFonts w:hint="eastAsia"/>
        </w:rPr>
        <w:t>《中国人民银行关于规范代收业务的通知》</w:t>
      </w:r>
      <w:bookmarkEnd w:id="127"/>
      <w:bookmarkEnd w:id="128"/>
      <w:bookmarkEnd w:id="129"/>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发文机构：中国人民银行                        文号：银发〔2020〕248号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中国人民银行上海总部，各分行、营业管理部，各省会（首府）城市中心支行，各副省级城市中心支行；各国有商业银行、股份制商业银行，中国邮政储蓄银行；各清算机构；各非银行支付机构：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为规范代收业务，保障当事人合法权益，防范支付业务风险，现就有关事项通知如下：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、代收业务定义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本通知所称代收业务，是指经付款人同意，收款人委托代收机构按照约定的频率、额度等条件，从付款人开户机构扣划付款人账户资金给收款人，且付款人开户机构不再与付款人逐笔进行交易确认的支付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代收业务适用于收款人固定，付款频率或者额度等条件事先约定且相对固定的特定场景。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本通知所称代收机构，是指根据收款人委托，向付款人开户机构发起支付指令，并完成相关货币资金转移服务的机构，包括银行业金融机构（以下简称银行）、取得网络支付业务许可或者银行卡收单业务许可的非银行支付机构（以下简称支付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取得网络支付业务许可的支付机构可以为网络特约商户提供代收服务，取得银行卡收单业务许可的支付机构可以为实体特约商户提供代收服务。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（三）本通知所称付款人开户机构，是指为付款人开立银行结算账户或者支付账户的机构，包括银行和取得互联网支付业务许可的支付机构。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、付款人授权与付款人开户机构管理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（一）付款人开户机构应当事先或者在为付款人办理首笔代收业务时取得付款人的授权。授权应当明确收款人名称、付款用途、付款账号、付款周期或者条件、授权期限、服务费用等事项。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（二）付款人开户机构应当根据付款人授权及本机构风险策略等设置代收业务风险防控措施。对与付款人以非面对面方式建立授权关系的，应当设置更高级别风险防控措施。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付款人开户机构应当通过有效方式向付款人明示所开通代收业务相关信息，包括但不限于业务风险、付款限额等风险防控措施、异议处理方式、授权变更与终止方式以及责任承担方式等。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（三）付款人开户机构应当在风险可控前提下，采取便利化方式与付款人建立、变更或者终止授权关系，并及时告知付款人授权状态。可以采取的方式包括但不限于通过柜面、自助机具、网络、电话、短信等。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付款人开户机构应当妥善留存、及时更新付款人相关授权信息，并方便付款人查询本人代收业务授权信息。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（四）付款人开户机构应当在交易过程中对授权事项进行逐笔验证。未建立代收业务授权关系或者与授权事项不符的，付款人开户机构应当拒绝办理相关业务，并向付款人提示风险。</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款人开户机构应当通过短信、微信或邮件等事先约定的有效方式及时向付款人逐笔提示代收业务信息，对异常交易还应当及时联系付款人进行核实、向付款人提示风险。提示代收业务信息包括但不限于收款人名称、付款金额、适用场景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（五）付款人开户机构应当按照合法、正当、必要的原则处理（包括收集、存储、使用、加工、传输、提供、公开等）代收业务所需信息，并采取必要措施确保信息安全，防止信息泄露、被篡改或丢失。</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付款人开户机构应当通过协议等方式向付款人明示处理信息的目的、方式和范围，并征得付款人同意；应当遵循公平原则确定协议主体的权利义务，采取合理方式提示付款人注意与其有重大利害关系的协议条款，并对相关条款予以说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、收款人与代收机构管理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（一）代收机构应当按规定对收款人开展客户身份识别，采取有效措施核实收款人身份和经营活动的真实性和合法性，以及收款人采用代收服务确有需要且符合本通知有关适用场景要求。</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代收机构不得为非法设立的组织及违法违规交易提供代收服务。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（二）代收机构应当与收款人签订代收业务协议。代收业务协议约定事项包括但不限于收款账户、代收资金用途、代收资金结算周期或者条件、服务费用、风险防控措施、异议处理等。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收款账户应当为收款人同名账户。收款人因同一品牌连锁式经营、集团化管理等通过代收业务办理资金归集业务确需使用非同名账户办理代收资金入账的，代收机构应当审核收款账户开户人的身份证明材料，并通过相关资金归集业务协议等确认收款人与该收款账户及收款账户开户人之间存在合法资金管理关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（三）代收机构应当在业务处理过程中逐笔确认代收业务协议约定事项以及收款人与付款人的授权状态。对于收款人委托办理业务与代收业务协议约定事项不符的，代收机构应当拒绝办理相关业务。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（四）代收机构应当按照划分的收款人风险等级对收款人实施分类管理。对于风险等级较高的收款人，可以采取审核留存收款人与付款人授权协议、设置交易限额、建立保证金机制、延迟资金结算等措施。</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代收机构应当定期检查收款人合规性，采取有效措施禁止滥用、出借、出租、出售代收业务接口，或伪造、变造代收业务交易信息。对于收款人疑似违规使用代收业务接口，或者伪造、变造代收业务交易信息的，代收机构应当及时调查核实，并采取延迟资金结算、暂停收款人代收业务等措施。经查实收款人伪造、变造代收业务交易信息的，代收机构应当拒绝办理相关业务，并及时将情况报送中国支付清算协会和清算机构；涉嫌违法犯罪的，还应当及时报告公安机关。</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（六）代收机构办理跨机构交易业务应当按照清算机构相关代收业务规则发送交易信息，确保交易信息的真实性、完整性、可追溯性，不得虚构、篡改或者隐匿交易信息。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（七）代收机构应当按照合法、正当、必要的原则处理（包括收集、存储、使用、加工、传输、提供、公开等）代收业务所需信息，并采取必要措施确保信息安全，防止信息泄露、被篡改或丢失。</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代收机构应当通过协议等方式向收款人明示处理信息的目的、方式和范围，并征得收款人同意；应当遵循公平原则确定协议主体的权利义务，采取合理方式提示收款人注意与其有重大利害关系的协议条款，并对相关条款予以说明。</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、代收业务适用场景</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对于付款人与收款人、付款人与付款人开户机构、收款人与代收机构分别签订代收服务协议的，付款人开户机构可以支持付款人（代收机构可以根据收款人委托）通过代收业务办理便民服务、政府服务、通讯服务、非投资型保险等相关费用缴纳，公益捐款，信用卡还款、银行及国务院银行业监督管理机构批准设立的有发放贷款资质许可的其他机构的贷款偿还，银行账户充值，资金归集，以及缴纳租金、会员费用等小额便民业务。具体代收业务适用场景详见附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对于付款人、收款人及付款人开户机构同时签订三方代收服务协议的，除第一项所列适用场景外，付款人开户机构还可以支持付款人（代收机构还可以根据收款人委托）通过代收业务缴纳教育培训费用、偿还小额贷款公司贷款、定期或者定额投资经国务院金融监督管理机构批准或者备案发行的基金或者理财产品、缴纳投资型保险费用等。具体代收业务适用场景详见附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（三）付款人通过代收业务办理本人同名信用卡或者银行贷款还款业务的，付款人开户机构不得拒绝办理相关业务，法律法规或者相关监管规定禁止的除外。</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代收机构通过代收业务为收款人办理资金归集、信用卡及贷款还款等业务，且涉及支付账户与银行账户之间资金划转的，还应当遵守《非银行支付机构网络支付业务管理办法》（中国人民银行公告〔2015〕第43号公布）有关银行账户与支付账户应属于同一客户等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（五）付款人开户机构、代收机构应当采取有效措施控制代收业务适用场景范围，不得通过代收业务为本通知规定以外的场景办理资金转移。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银行或者支付机构在每次交易活动完成后向付款人开户机构发送支付指令、但无需付款人逐笔验证即从付款人支付账户或者银行账户划转资金的支付业务，执行《非银行支付机构网络支付业务管理办法》有关小额免密支付业务的规定，不得通过代收业务办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、清算机构业务规范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（一）清算机构为代收业务提供转接清算服务的，应当制定代收业务细则和代收业务报文标准。相关制度应当向成员机构公布，并报告中国人民银行。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清算机构应当建立健全代收业务风险防控机制，完善可疑交易监测模型，及时向成员机构提示代收业务风险。对确认存在违法违规行为的收款人、付款人开户机构、代收机构，及时采取有效控制措施，包括但不限于暂停提供转接清算服务等。</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 、监督管理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（一）中国人民银行分支机构应当切实履行属地监管职责，将本通知执行情况纳入业务检查重点，加大对违规行为的处罚力度。情节严重的，应当及时报告中国人民银行。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银行、支付机构违反本通知规定，情节轻微的，由中国人民银行或其分支机构进行通报，并责令限期整改；情节严重或者逾期未改正的，按照《中华人民共和国中国人民银行法》《中华人民共和国反洗钱法》相关规定予以处罚，并可以责令清算机构暂停为其提供代收业务相关转接清算服务。</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清算机构违反本通知规定，或者明知、应知成员机构违反本通知规定仍为其提供代收业务相关转接清算服务，情节轻微的，由中国人民银行或其分支机构进行通报，并责令限期整改；情节严重或者逾期未改正的，按照《中华人民共和国中国人民银行法》相关规定予以处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 、附则</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（一）银行、支付机构办理本机构的收款人、付款人之间代收业务的，适用本通知规定。</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（二）本通知自发布之日起六个月后施行。银行、支付机构和清算机构应当对照本通知要求对存量代收业务进行梳理，制定整改方案并报告中国人民银行或其分支机构同意后执行。</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请中国人民银行分支机构将本通知转发至辖区内城市商业银行、农村商业银行、农村合作银行、农村信用社、村镇银行、外资银行。</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130" w:name="_Toc152001800"/>
      <w:bookmarkStart w:id="131" w:name="_Toc26167"/>
      <w:bookmarkStart w:id="132" w:name="_Toc152002253"/>
      <w:r>
        <w:rPr>
          <w:rFonts w:hint="eastAsia"/>
        </w:rPr>
        <w:t>《存款保险标识使用办法》</w:t>
      </w:r>
      <w:bookmarkEnd w:id="130"/>
      <w:bookmarkEnd w:id="131"/>
      <w:bookmarkEnd w:id="132"/>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 xml:space="preserve">发文机构：中国人民银行                                   </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依据存款保险实施工作安排，为了保护存款人和参加存款保险的金融机构的合法权益，进一步提升公众对存款保险的认知，维护银行业经营秩序和金融稳定，中国人民银行授权参加存款保险的金融机构依照本办法使用存款保险标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存款保险标识由中国人民银行统一设计，构成要素包括存款保险形象图案、“存款保险”中英文文字、“本机构吸收的本外币存款依照《存款保险条例》受到保护”文字和“中国人民银行授权使用”文字。存款保险标识是一个不可分割的整体，未经中国人民银行授权，任何单位和个人不得将存款保险标识的构成要素进行单独使用或者对构成要素进行其他组合后使用。</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参加存款保险的金融机构按照规定办理投保手续，应当到中国人民银行或其分支机构领取存款保险标识电子文件和制作使用手册，严格按照规定制作和使用存款保险标识。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、存款保险标识的标准规格为600mm×400mm，可以根据实际需要进行等比例缩放，并确保标识内容清晰可辨。但实物形式的存款保险标识不得小于84mm×56mm。</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实物形式的存款保险标识一般使用亚克力、金属等坚硬、耐磨材料制作，室内展示的也可以使用纸质材料印制。</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、参加存款保险的金融机构应当在境内各营业网点入口处显著位置展示存款保险标识，确保进入营业网点的存款人能够方便地识别本机构为参加存款保险的金融机构。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、除第四条规定应当展示的位置外，参加存款保险的金融机构可以自主选择在以下位置使用存款保险标识：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（一）境内营业网点的客户引导台、现金业务柜台、自助取款机、电子屏以及其他室内适当位置；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（二）门户网站首页，网上银行、手机银行等电子服务渠道的主界面和存款业务界面适当位置；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（三）本机构广告宣传的适当位置；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（四）经中国人民银行授权的其他位置。</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 、使用存款保险标识，不得有以下行为：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（一）改变标识的图案设计、颜色、比例；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（二）使用破损、污损、褪色、不合规格的存款保险标识；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（三）将存款保险标识用于与存款业务无关的场所、设施、办公用品或者用于存款以外的其他金融产品的广告宣传；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（四）对存款保险的覆盖范围等内容进行误导性宣传；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（五）未经授权用于境外分支机构；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（六）用于与其他机构（参加存款保险的金融机构除外）的联合广告；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（七）将使用存款保险标识的权利向其他单位、个人转授权；</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（八）其他未经授权或者违反规定的使用行为。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参加存款保险的金融机构与其他机构（参加存款保险的金融机构除外）共用营业场所、设施的，应当确保存款保险标识的使用不会导致公众误认为其他机构也是参加存款保险的金融机构。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 、除使用存款保险标识外，参加存款保险的金融机构还可以在广告宣传中使用“本机构已按照国家规定参加存款保险”、“本机构吸收的本外币存款依照《存款保险条例》受到保护”的表述。</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 、参加存款保险的金融机构有《存款保险条例》第十六条或者第十七条规定的情形，或者有《存款保险条例》第二十一条规定情形且逾期不改正或者情节严重的，经中国人民银行决定或者批准，可以终止或者中止授权其使用存款保险标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参加存款保险的金融机构有前款规定情形，或者被批准解散、被撤销、被人民法院裁定受理破产申请的，应当立即停止使用存款保险标识并按照中国人民银行及其分支机构要求进行妥善清理。参加存款保险的金融机构停用部分营业场所、设施的，应当按照中国人民银行分支机构要求妥善清理相关存款保险标识。</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九 、本办法由中国人民银行负责解释。</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 、本办法自发布之日起施行。</w:t>
      </w:r>
    </w:p>
    <w:p>
      <w:pPr>
        <w:spacing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3"/>
      </w:pPr>
      <w:bookmarkStart w:id="133" w:name="_Toc152002254"/>
      <w:bookmarkStart w:id="134" w:name="_Toc9087"/>
      <w:bookmarkStart w:id="135" w:name="_Toc152001801"/>
      <w:r>
        <w:rPr>
          <w:rFonts w:hint="eastAsia"/>
        </w:rPr>
        <w:t>《关于审计机关查询单位和个人在金融机构账户和存款有关问题的通知》</w:t>
      </w:r>
      <w:bookmarkEnd w:id="133"/>
      <w:bookmarkEnd w:id="134"/>
      <w:bookmarkEnd w:id="135"/>
    </w:p>
    <w:p>
      <w:pPr>
        <w:spacing w:before="156" w:beforeLines="50" w:after="156" w:afterLines="50" w:line="360" w:lineRule="auto"/>
        <w:ind w:firstLine="0" w:firstLineChars="0"/>
        <w:rPr>
          <w:rFonts w:cs="宋体" w:asciiTheme="majorEastAsia" w:hAnsiTheme="majorEastAsia" w:eastAsiaTheme="majorEastAsia"/>
          <w:sz w:val="24"/>
        </w:rPr>
      </w:pPr>
      <w:r>
        <w:rPr>
          <w:rFonts w:hint="eastAsia" w:cs="宋体" w:asciiTheme="majorEastAsia" w:hAnsiTheme="majorEastAsia" w:eastAsiaTheme="majorEastAsia"/>
          <w:sz w:val="24"/>
        </w:rPr>
        <w:t>发文机构：审计署                              文号：审法发〔2022〕7号</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2021年10月23日，国家主席习近平签署第100号主席令，公布《全国人民代表大会常务委员会关于修改〈中华人民共和国审计法〉的决定》，自2022年1月1日起施行。修订后的审计法第三十七条第二款、第三款规定：“审计机关经县级以上人民政府审计机关负责人批准，有权查询被审计单位在金融机构的账户。”“审计机关有证据证明被审计单位违反国家规定将公款转入其他单位、个人在金融机构账户的，经县级以上人民政府审计机关主要负责人批准，有权查询有关单位、个人在金融机构与审计事项相关的存款。”为进一步落实上述规定，规范审计机关查询被审计单位在金融机构的账户和有关单位、个人在金融机构的存款（以下统称单位、个人账户和存款）工作，现就有关事项通知如下：</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一 、审计机关在审计（含专项审计调查，下同）过程中，有权依法向金融机构查询单位、个人账户和存款，并取得证明材料，金融机构应当予以协助。审计机关查询的账户和存款，包括单位、个人在政策性银行、商业银行、城市信用合作社、农村信用合作社、保险公司、信托投资公司、财务公司、金融租赁公司、中央国债登记结算公司、中国证券登记结算有限责任公司、证券公司、证券投资基金管理公司、期货公司以及经国务院金融监督管理机构批准设立的其他金融机构（以下统称金融机构）开立的银行、资金、证券、基金、信托、保险等各类账户，以及在金融机构办理的储蓄账户、结算账户以及买卖证券、基金等的资金账户的资金。</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二 、审计机关查询单位、个人账户和存款应当严格依法履行审批程序。查询被审计单位账户应当经县级以上人民政府审计机关（含省级以上人民政府审计机关派出机构，下同）负责人批准，制发协助查询通知书；查询其他单位、个人存款应当取得相关的证明材料（主要涉及其他单位、个人与被审计单位之间的关系、款项的来源、款项使用情况、相关当事人确认的被审计单位违反国家规定将公款转入其他单位、个人在金融机构账户的调查记录等），以此认定被审计单位违反国家规定将公款转入其他单位、个人在金融机构账户，并经县级以上人民政府审计机关主要负责人批准，制发协助查询通知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三 、审计机关查询单位、个人账户和存款时，应当向有关金融机构送达协助查询通知书。审计人员具体执行查询任务时，应当由两名以上审计人员参加，并出示审计人员的工作证件和审计通知书。</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四 、审计机关查询单位、个人账户和存款时，应当向金融机构提供账户名称、账号或者有关身份信息。对因群众举报等原因，审计机关无法提供上述信息的，审计机关应当向金融机构说明原因，由金融机构协助查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五 、审计机关查询单位、个人账户和存款的内容，主要包括开户销户情况、交易日期、内容、金额和账户余额情况，以及交易资金流向、交易设备和网络信息、第三方支付信息等记录。</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六 、审计机关查询单位、个人账户和存款时，可以对相关资料进行抄录、复印、照相，或拷贝电子数据，但不得带走原件。金融机构应当在其提供的证明材料上注明来源并盖章。</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七 、金融机构应当依法协助审计机关办理查询工作，如实提供相关资料，不得隐匿。金融机构协助复制存款资料等支付了成本费用的，可以按照相关规定向审计机关收取工本费。</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八 、审计机关需要到异地查询单位、个人账户和存款的，可以直接到异地金融机构进行查询，也可以委托当地审计机关查 询。</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九 、对金融机构提供的有关资料以及在查询工作中知悉的国家秘密、工作秘密、商业秘密、个人隐私和个人信息，审计机关和审计人员应当依法予以保密。对审计机关查询单位、个人账户和存款的情况和内容，金融机构及其工作人员应当保密，不得告知有关单位或者个人。</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 、审计机关和审计人员违反本通知的规定进行查询，由上级审计机关依法追究有关人员的责任；金融机构和有关工作人员未按本通知的规定协助查询，由有关金融监管机构依法追究有关人员的责任。</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十一 、以上各项规定请各级审计机关、各金融机构认真贯彻执行。对执行中遇到的问题，请及时报告上级审计机关和相应的金融监管机构。</w:t>
      </w:r>
    </w:p>
    <w:p>
      <w:pPr>
        <w:spacing w:before="156" w:beforeLines="50" w:after="156" w:afterLines="50" w:line="360" w:lineRule="auto"/>
        <w:ind w:firstLine="480"/>
        <w:rPr>
          <w:rFonts w:cs="宋体" w:asciiTheme="majorEastAsia" w:hAnsiTheme="majorEastAsia" w:eastAsiaTheme="majorEastAsia"/>
          <w:sz w:val="24"/>
        </w:rPr>
      </w:pPr>
      <w:r>
        <w:rPr>
          <w:rFonts w:cs="宋体" w:asciiTheme="majorEastAsia" w:hAnsiTheme="majorEastAsia" w:eastAsiaTheme="majorEastAsia"/>
          <w:sz w:val="24"/>
        </w:rPr>
        <w:t>十二 、本通知自印发之日起执行。《审计署 人民银行 银监会证监会关于审计机关查询被审计单位在金融机构账户和存款有关问题的通知》（审法发〔2006〕67号）同时废止。</w:t>
      </w:r>
    </w:p>
    <w:p>
      <w:pPr>
        <w:spacing w:before="156" w:beforeLines="50" w:after="156" w:afterLines="50" w:line="360" w:lineRule="auto"/>
        <w:ind w:firstLine="480"/>
        <w:jc w:val="right"/>
        <w:rPr>
          <w:rFonts w:cs="宋体" w:asciiTheme="majorEastAsia" w:hAnsiTheme="majorEastAsia" w:eastAsiaTheme="majorEastAsia"/>
          <w:sz w:val="24"/>
        </w:rPr>
      </w:pP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审计署 人民银行</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银保监会 证监会</w:t>
      </w:r>
    </w:p>
    <w:p>
      <w:pPr>
        <w:spacing w:before="156" w:beforeLines="50" w:after="156" w:afterLines="50" w:line="360" w:lineRule="auto"/>
        <w:ind w:firstLine="480"/>
        <w:jc w:val="right"/>
        <w:rPr>
          <w:rFonts w:cs="宋体" w:asciiTheme="majorEastAsia" w:hAnsiTheme="majorEastAsia" w:eastAsiaTheme="majorEastAsia"/>
          <w:sz w:val="24"/>
        </w:rPr>
      </w:pPr>
      <w:r>
        <w:rPr>
          <w:rFonts w:cs="宋体" w:asciiTheme="majorEastAsia" w:hAnsiTheme="majorEastAsia" w:eastAsiaTheme="majorEastAsia"/>
          <w:sz w:val="24"/>
        </w:rPr>
        <w:t>2022年1月24日</w:t>
      </w: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3"/>
        <w:bidi w:val="0"/>
        <w:rPr>
          <w:rFonts w:hint="eastAsia"/>
        </w:rPr>
      </w:pPr>
      <w:r>
        <w:rPr>
          <w:rFonts w:hint="eastAsia"/>
        </w:rPr>
        <w:t>《中国银保监会办公厅关于银行业金融机构配合监察机关查询冻结相关要求的通知》</w:t>
      </w:r>
    </w:p>
    <w:p>
      <w:pPr>
        <w:spacing w:before="156" w:beforeLines="50" w:after="156" w:afterLines="50" w:line="360" w:lineRule="auto"/>
        <w:ind w:firstLine="48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发文机构：中国银行保险监督管理委员会办公厅（已撤销）</w:t>
      </w:r>
    </w:p>
    <w:p>
      <w:pPr>
        <w:spacing w:before="156" w:beforeLines="50" w:after="156" w:afterLines="50" w:line="360" w:lineRule="auto"/>
        <w:ind w:firstLine="48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文号：银保监办发〔2023〕23号</w:t>
      </w:r>
    </w:p>
    <w:p>
      <w:pPr>
        <w:spacing w:before="156" w:beforeLines="50" w:after="156" w:afterLines="50" w:line="360" w:lineRule="auto"/>
        <w:ind w:firstLine="48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各银保监局，各政策性银行、大型银行、股份制银行、外资银行、直销银行、理财公司：</w:t>
      </w:r>
    </w:p>
    <w:p>
      <w:pPr>
        <w:spacing w:before="156" w:beforeLines="50" w:after="156" w:afterLines="50" w:line="360" w:lineRule="auto"/>
        <w:ind w:firstLine="48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为推动银行业金融机构与监察机关的协作配合更加顺畅，经银保监会同意，现就银行业金融机构配合监察机关采取查询、冻结措施工作中的相关事项通知如下：</w:t>
      </w:r>
    </w:p>
    <w:p>
      <w:pPr>
        <w:spacing w:before="156" w:beforeLines="50" w:after="156" w:afterLines="50" w:line="360" w:lineRule="auto"/>
        <w:ind w:firstLine="48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一、各银行业金融机构要认真学习《中华人民共和国监察法》第四条、第十二条、第十八条、第二十三条等条款，《中华人民共和国监察法实施条例》第九条、第十二条、第十三条、第五十七条、第一百零四条、第一百零五条、第一百零六条、第一百零九 条、第一百一十条、第一百一十一条等条款相关规定，切实提高认识，确保认真履行法定配合义务。</w:t>
      </w:r>
    </w:p>
    <w:p>
      <w:pPr>
        <w:spacing w:before="156" w:beforeLines="50" w:after="156" w:afterLines="50" w:line="360" w:lineRule="auto"/>
        <w:ind w:firstLine="48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二、各级监察委员会根据工作需要，可以依照规定查询、冻结涉案单位和个人的存款、汇款等财产</w:t>
      </w:r>
      <w:r>
        <w:rPr>
          <w:rFonts w:hint="eastAsia" w:cs="宋体" w:asciiTheme="majorEastAsia" w:hAnsiTheme="majorEastAsia" w:eastAsiaTheme="majorEastAsia"/>
          <w:sz w:val="24"/>
          <w:lang w:eastAsia="zh-CN"/>
        </w:rPr>
        <w:t>，</w:t>
      </w:r>
      <w:r>
        <w:rPr>
          <w:rFonts w:hint="eastAsia" w:cs="宋体" w:asciiTheme="majorEastAsia" w:hAnsiTheme="majorEastAsia" w:eastAsiaTheme="majorEastAsia"/>
          <w:sz w:val="24"/>
        </w:rPr>
        <w:t>各银行业金融机构应予配合；各级监察委员会依法向本级中国共产党机关、国家机关、法律法规授权或者受委托管理公共事务的组织和单位以及所管辖的国有企业事业单位等派驻或者派出监察机构、监察专员，派驻或者派出的监察机构、监察专员根据派出机关授权可以依照规定查询、冻结涉案单位和个人的存款、汇款等财产，各银行业金融机构应予配合；中管企业纪检监察组由国家监委授予监察权，依照规定查询、冻结涉案单位和个人的存款、汇款等财产的，各银行业金融机构应予配合。</w:t>
      </w:r>
    </w:p>
    <w:p>
      <w:pPr>
        <w:spacing w:before="156" w:beforeLines="50" w:after="156" w:afterLines="50" w:line="360" w:lineRule="auto"/>
        <w:ind w:firstLine="48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三、各级监察委员会（包括派驻或者派出的监察机构、监察专员）查询、冻结财产时，两名及以上调查人员持工作证件，出具《协助查询财产通知书》或《协助冻结财产通知书》（文书格式详见附件），各银行业金融机构应予以配合，并严格保密。</w:t>
      </w:r>
    </w:p>
    <w:p>
      <w:pPr>
        <w:spacing w:before="156" w:beforeLines="50" w:after="156" w:afterLines="50" w:line="360" w:lineRule="auto"/>
        <w:ind w:firstLine="48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异地监察委员会（包括派驻或者派出的监察机构、监察专员）委托当地监察机关查询、冻结财产时，受托单位两名及以上调查人员持工作证件，出具异地监察委员会开具的《协助查询财产通知书》或《协助冻结财产通知书》，并附委托函件的，各银行业金融机构应予以配合，并严格保密。</w:t>
      </w:r>
    </w:p>
    <w:p>
      <w:pPr>
        <w:spacing w:before="156" w:beforeLines="50" w:after="156" w:afterLines="50" w:line="360" w:lineRule="auto"/>
        <w:ind w:firstLine="48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四、各级监察委员会（包括派驻或者派出的监察机构、监察专员）依法向各银行业金融机构出具《许可出售冻结财产通知书》或《解除冻结财产通知书》（文书格式详见附件）时，各银行业金融机构应按相关规定予以办理。</w:t>
      </w:r>
    </w:p>
    <w:p>
      <w:pPr>
        <w:spacing w:before="156" w:beforeLines="50" w:after="156" w:afterLines="50" w:line="360" w:lineRule="auto"/>
        <w:ind w:firstLine="48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五、各级监察委员会（包括派驻或者派出的监察机构、监察专员）根据工作需要商请其他监察机关协助收集证据材料的，各银行业金融机构应当配合被委托监察机关工作。</w:t>
      </w:r>
    </w:p>
    <w:p>
      <w:pPr>
        <w:spacing w:before="156" w:beforeLines="50" w:after="156" w:afterLines="50" w:line="360" w:lineRule="auto"/>
        <w:ind w:firstLine="48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六、银行业金融机构接到各级监察委员会（包括派驻或者派出的监察机构、监察专员）查询、冻结财产要求后，对于文书、要素齐全无误的应当立即进行办理；对于文书不全的要求补全后再进行办理；对于要素欠缺、错误的应当退回并在回执上注明原因。</w:t>
      </w:r>
    </w:p>
    <w:p>
      <w:pPr>
        <w:spacing w:before="156" w:beforeLines="50" w:after="156" w:afterLines="50" w:line="360" w:lineRule="auto"/>
        <w:ind w:firstLine="48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七、银行业金融机构在协助查询、冻结工作中遇到问题的，应当及时向发起查询、冻结的单位反馈，双方协商解决，必要时可以根据属地管理原则提请相应监管机构协调解决。各级监管机构在收到银行业金融机构的协调解决申请后，应当及时与发起查询、冻结的单位沟通协调，或请同级监察委员会帮助沟通协调。</w:t>
      </w:r>
    </w:p>
    <w:p>
      <w:pPr>
        <w:spacing w:before="156" w:beforeLines="50" w:after="156" w:afterLines="50" w:line="360" w:lineRule="auto"/>
        <w:ind w:firstLine="48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八、对于各级监察委员会（包括派驻或者派出的监察机构、监察专员）商请各级监管机构协助办理相关事项的，各级监管机 构应积极予以配合；对于各级监察委员会（包括派驻或者派出的监察机构、监察专员）反映的银行业金融机构拒不配合查询、冻结工作的，各级监管机构应依据监管职责立即予以调查，积极配合监察机关工作。</w:t>
      </w:r>
    </w:p>
    <w:p>
      <w:pPr>
        <w:spacing w:before="156" w:beforeLines="50" w:after="156" w:afterLines="50" w:line="360" w:lineRule="auto"/>
        <w:ind w:firstLine="48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九、请各局督促辖内银行业金融机构按要求配合监察机关做好查询、冻结工作。转发文件时要写明联系人、联系方式，以便后续工作沟通。</w:t>
      </w:r>
    </w:p>
    <w:p>
      <w:pPr>
        <w:spacing w:before="156" w:beforeLines="50" w:after="156" w:afterLines="50" w:line="360" w:lineRule="auto"/>
        <w:ind w:firstLine="48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十、本文相关工作内容严格控制知悉范围，严禁通过互联网、手机、微信等方式传播使用或对外发布。</w:t>
      </w: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中国银保监会办公厅</w:t>
      </w: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r>
        <w:rPr>
          <w:rFonts w:hint="eastAsia" w:cs="宋体" w:asciiTheme="majorEastAsia" w:hAnsiTheme="majorEastAsia" w:eastAsiaTheme="majorEastAsia"/>
          <w:sz w:val="24"/>
        </w:rPr>
        <w:t>2023 年 3 月 13 日</w:t>
      </w: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p>
    <w:p>
      <w:pPr>
        <w:pStyle w:val="2"/>
        <w:rPr>
          <w:rFonts w:hint="eastAsia" w:cs="宋体" w:asciiTheme="majorEastAsia" w:hAnsiTheme="majorEastAsia" w:eastAsiaTheme="majorEastAsia"/>
          <w:sz w:val="24"/>
        </w:rPr>
      </w:pPr>
    </w:p>
    <w:p>
      <w:pPr>
        <w:pStyle w:val="2"/>
        <w:rPr>
          <w:rFonts w:hint="eastAsia" w:cs="宋体" w:asciiTheme="majorEastAsia" w:hAnsiTheme="majorEastAsia" w:eastAsiaTheme="majorEastAsia"/>
          <w:sz w:val="24"/>
        </w:rPr>
      </w:pPr>
    </w:p>
    <w:p>
      <w:pPr>
        <w:pStyle w:val="2"/>
        <w:rPr>
          <w:rFonts w:hint="eastAsia" w:cs="宋体" w:asciiTheme="majorEastAsia" w:hAnsiTheme="majorEastAsia" w:eastAsiaTheme="majorEastAsia"/>
          <w:sz w:val="24"/>
        </w:rPr>
      </w:pPr>
    </w:p>
    <w:p>
      <w:pPr>
        <w:pStyle w:val="2"/>
        <w:rPr>
          <w:rFonts w:hint="eastAsia" w:cs="宋体" w:asciiTheme="majorEastAsia" w:hAnsiTheme="majorEastAsia" w:eastAsiaTheme="majorEastAsia"/>
          <w:sz w:val="24"/>
        </w:rPr>
      </w:pPr>
    </w:p>
    <w:p>
      <w:pPr>
        <w:pStyle w:val="2"/>
        <w:rPr>
          <w:rFonts w:hint="eastAsia" w:cs="宋体" w:asciiTheme="majorEastAsia" w:hAnsiTheme="majorEastAsia" w:eastAsiaTheme="majorEastAsia"/>
          <w:sz w:val="24"/>
        </w:rPr>
      </w:pPr>
    </w:p>
    <w:p>
      <w:pPr>
        <w:pStyle w:val="2"/>
        <w:rPr>
          <w:rFonts w:hint="eastAsia" w:cs="宋体" w:asciiTheme="majorEastAsia" w:hAnsiTheme="majorEastAsia" w:eastAsiaTheme="majorEastAsia"/>
          <w:sz w:val="24"/>
        </w:rPr>
      </w:pPr>
    </w:p>
    <w:p>
      <w:pPr>
        <w:pStyle w:val="2"/>
        <w:rPr>
          <w:rFonts w:hint="eastAsia" w:cs="宋体" w:asciiTheme="majorEastAsia" w:hAnsiTheme="majorEastAsia" w:eastAsiaTheme="majorEastAsia"/>
          <w:sz w:val="24"/>
        </w:rPr>
      </w:pPr>
    </w:p>
    <w:p>
      <w:pPr>
        <w:pStyle w:val="2"/>
        <w:rPr>
          <w:rFonts w:hint="eastAsia" w:cs="宋体" w:asciiTheme="majorEastAsia" w:hAnsiTheme="majorEastAsia" w:eastAsiaTheme="majorEastAsia"/>
          <w:sz w:val="24"/>
        </w:rPr>
      </w:pPr>
    </w:p>
    <w:p>
      <w:pPr>
        <w:pStyle w:val="2"/>
        <w:rPr>
          <w:rFonts w:hint="eastAsia" w:cs="宋体" w:asciiTheme="majorEastAsia" w:hAnsiTheme="majorEastAsia" w:eastAsiaTheme="majorEastAsia"/>
          <w:sz w:val="24"/>
        </w:rPr>
      </w:pPr>
    </w:p>
    <w:p>
      <w:pPr>
        <w:pStyle w:val="2"/>
        <w:rPr>
          <w:rFonts w:hint="eastAsia" w:cs="宋体" w:asciiTheme="majorEastAsia" w:hAnsiTheme="majorEastAsia" w:eastAsiaTheme="majorEastAsia"/>
          <w:sz w:val="24"/>
        </w:rPr>
      </w:pPr>
    </w:p>
    <w:p>
      <w:pPr>
        <w:spacing w:before="156" w:beforeLines="50" w:after="156" w:afterLines="50" w:line="360" w:lineRule="auto"/>
        <w:ind w:firstLine="6000" w:firstLineChars="2500"/>
        <w:jc w:val="both"/>
        <w:rPr>
          <w:rFonts w:hint="eastAsia" w:cs="宋体" w:asciiTheme="majorEastAsia" w:hAnsiTheme="majorEastAsia" w:eastAsiaTheme="majorEastAsia"/>
          <w:sz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《电子银行业务管理办法》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line="360" w:lineRule="auto"/>
        <w:ind w:leftChars="0" w:right="0" w:rightChars="0" w:firstLine="480" w:firstLineChars="200"/>
        <w:textAlignment w:val="auto"/>
        <w:outlineLvl w:val="9"/>
        <w:rPr>
          <w:rFonts w:hint="eastAsia" w:asciiTheme="minorEastAsia" w:hAnsiTheme="minorEastAsia" w:eastAsiaTheme="minorEastAsia" w:cstheme="minorEastAsia"/>
          <w:i w:val="0"/>
          <w:iCs w:val="0"/>
          <w:caps w:val="0"/>
          <w:color w:val="auto"/>
          <w:spacing w:val="0"/>
          <w:sz w:val="24"/>
          <w:szCs w:val="24"/>
          <w:u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u w:val="none"/>
          <w:shd w:val="clear" w:fill="FFFFFF"/>
          <w:lang w:val="en-US" w:eastAsia="zh-CN"/>
        </w:rPr>
        <w:t>发文机构：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"https://baike.so.com/doc/5390296-5626935.html"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中国银行业监督管理委员会</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u w:val="none"/>
          <w:shd w:val="clear" w:fill="FFFFFF"/>
          <w:lang w:eastAsia="zh-CN"/>
        </w:rPr>
        <w:t>（</w:t>
      </w:r>
      <w:r>
        <w:rPr>
          <w:rFonts w:hint="eastAsia" w:asciiTheme="minorEastAsia" w:hAnsiTheme="minorEastAsia" w:eastAsiaTheme="minorEastAsia" w:cstheme="minorEastAsia"/>
          <w:i w:val="0"/>
          <w:iCs w:val="0"/>
          <w:caps w:val="0"/>
          <w:color w:val="auto"/>
          <w:spacing w:val="0"/>
          <w:sz w:val="24"/>
          <w:szCs w:val="24"/>
          <w:u w:val="none"/>
          <w:shd w:val="clear" w:fill="FFFFFF"/>
          <w:lang w:val="en-US" w:eastAsia="zh-CN"/>
        </w:rPr>
        <w:t>机构已撤销</w:t>
      </w:r>
      <w:r>
        <w:rPr>
          <w:rFonts w:hint="eastAsia" w:asciiTheme="minorEastAsia" w:hAnsiTheme="minorEastAsia" w:eastAsiaTheme="minorEastAsia" w:cstheme="minorEastAsia"/>
          <w:i w:val="0"/>
          <w:iCs w:val="0"/>
          <w:caps w:val="0"/>
          <w:color w:val="auto"/>
          <w:spacing w:val="0"/>
          <w:sz w:val="24"/>
          <w:szCs w:val="24"/>
          <w:u w:val="none"/>
          <w:shd w:val="clear" w:fill="FFFFFF"/>
          <w:lang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line="360" w:lineRule="auto"/>
        <w:ind w:leftChars="0" w:right="0" w:righ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u w:val="none"/>
          <w:shd w:val="clear" w:fill="FFFFFF"/>
          <w:lang w:val="en-US" w:eastAsia="zh-CN"/>
        </w:rPr>
        <w:t>文号：</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"https://baike.so.com/doc/5390296-5626935.html"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中国银行业监督管理委员会</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令2006年第5号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第一章</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总</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第一条</w:t>
      </w:r>
      <w:r>
        <w:rPr>
          <w:rFonts w:hint="eastAsia" w:asciiTheme="minorEastAsia" w:hAnsiTheme="minorEastAsia" w:eastAsiaTheme="minorEastAsia" w:cstheme="minorEastAsia"/>
          <w:i w:val="0"/>
          <w:iCs w:val="0"/>
          <w:caps w:val="0"/>
          <w:color w:val="auto"/>
          <w:spacing w:val="0"/>
          <w:sz w:val="24"/>
          <w:szCs w:val="24"/>
          <w:shd w:val="clear" w:fill="FFFFFF"/>
        </w:rPr>
        <w:t> 为加强</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业务的风险管理，保障客户及银行的合法权益，促进电子银行业务的健康有序发展，根据《</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"https://baike.so.com/doc/2312537-2446184.html"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中华人民共和国银行业监督管理法</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"https://baike.so.com/doc/2312190-2445822.html"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中华人民共和国商业银行法</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"https://baike.so.com/doc/4771176-4986905.html"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中华人民共和国外资金融机构管理条例</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》等法律法规，制定本办法。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第二条</w:t>
      </w:r>
      <w:r>
        <w:rPr>
          <w:rFonts w:hint="eastAsia" w:asciiTheme="minorEastAsia" w:hAnsiTheme="minorEastAsia" w:eastAsiaTheme="minorEastAsia" w:cstheme="minorEastAsia"/>
          <w:i w:val="0"/>
          <w:iCs w:val="0"/>
          <w:caps w:val="0"/>
          <w:color w:val="auto"/>
          <w:spacing w:val="0"/>
          <w:sz w:val="24"/>
          <w:szCs w:val="24"/>
          <w:shd w:val="clear" w:fill="FFFFFF"/>
        </w:rPr>
        <w:t> 本办法所称电子银行业务，是指商业银行等银行业金融机构利用面向社会公众开放的通讯通道或开放型公众网络，以及银行为特定自助服务设施或客户建立的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"https://baike.so.com/doc/6653575-6867394.html"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专用网络</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，向客户提供的银行服务。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电子银行业务包括利用计算机和互联网开展的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"https://baike.so.com/doc/566179-599374.html"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银行业务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(以下简称</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"https://baike.so.com/doc/5164993-5395462.html"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网上银行业务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)，利用电话等声讯设备和电信网络开展的银行业务(以下简称电话银行业务)，利用移动电话和无线网络开展的银行业务(以下简称</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"https://baike.so.com/doc/4702251-4916487.html"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手机银行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业务)，以及其他利用电子服务设备和网络，由客户通过自助服务方式完成金融交易的银行业务。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第三条</w:t>
      </w:r>
      <w:r>
        <w:rPr>
          <w:rFonts w:hint="eastAsia" w:asciiTheme="minorEastAsia" w:hAnsiTheme="minorEastAsia" w:eastAsiaTheme="minorEastAsia" w:cstheme="minorEastAsia"/>
          <w:i w:val="0"/>
          <w:iCs w:val="0"/>
          <w:caps w:val="0"/>
          <w:color w:val="auto"/>
          <w:spacing w:val="0"/>
          <w:sz w:val="24"/>
          <w:szCs w:val="24"/>
          <w:shd w:val="clear" w:fill="FFFFFF"/>
        </w:rPr>
        <w:t> </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"https://baike.so.com/doc/6306154-6519705.html"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银行业</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金融机构和依据《中华人民共和国外资金融机构管理条例》设立的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"https://baike.so.com/doc/8780638-9104683.html"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外资金融机构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(以下通称为金融机构)，应当按照本办法的规定开展</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在中华人民共和国境内设立的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"https://baike.so.com/doc/178160-188215.html"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金融资产管理公司</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"https://baike.so.com/doc/5348127-5583577.html"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信托投资公司</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、财务公司、</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"https://baike.so.com/doc/458440-485444.html"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金融租赁公司</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以及经</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"https://baike.so.com/doc/5390296-5626935.html"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中国银行业监督管理委员会</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(以下简称中国银监会)批准设立的其他金融机构，开办具有电子银行性质的电子金融业务，适用本办法对金融机构开展电子银行业务的有关规定。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第四条</w:t>
      </w:r>
      <w:r>
        <w:rPr>
          <w:rFonts w:hint="eastAsia" w:asciiTheme="minorEastAsia" w:hAnsiTheme="minorEastAsia" w:eastAsiaTheme="minorEastAsia" w:cstheme="minorEastAsia"/>
          <w:i w:val="0"/>
          <w:iCs w:val="0"/>
          <w:caps w:val="0"/>
          <w:color w:val="auto"/>
          <w:spacing w:val="0"/>
          <w:sz w:val="24"/>
          <w:szCs w:val="24"/>
          <w:shd w:val="clear" w:fill="FFFFFF"/>
        </w:rPr>
        <w:t> 经中国银监会批准，金融机构可以在中华人民共和国境内开办电子银行业务，向中华人民共和国境内企业、居民等客户提供电子银行服务，也可按照本办法的有关规定开展跨境电子银行服务。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第五条</w:t>
      </w:r>
      <w:r>
        <w:rPr>
          <w:rFonts w:hint="eastAsia" w:asciiTheme="minorEastAsia" w:hAnsiTheme="minorEastAsia" w:eastAsiaTheme="minorEastAsia" w:cstheme="minorEastAsia"/>
          <w:i w:val="0"/>
          <w:iCs w:val="0"/>
          <w:caps w:val="0"/>
          <w:color w:val="auto"/>
          <w:spacing w:val="0"/>
          <w:sz w:val="24"/>
          <w:szCs w:val="24"/>
          <w:shd w:val="clear" w:fill="FFFFFF"/>
        </w:rPr>
        <w:t> 金融机构应当按照合理规划、统一管理、保障系统安全运行的原则，开展</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业务，保证电子银行业务的健康、有序发展。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第六条</w:t>
      </w:r>
      <w:r>
        <w:rPr>
          <w:rFonts w:hint="eastAsia" w:asciiTheme="minorEastAsia" w:hAnsiTheme="minorEastAsia" w:eastAsiaTheme="minorEastAsia" w:cstheme="minorEastAsia"/>
          <w:i w:val="0"/>
          <w:iCs w:val="0"/>
          <w:caps w:val="0"/>
          <w:color w:val="auto"/>
          <w:spacing w:val="0"/>
          <w:sz w:val="24"/>
          <w:szCs w:val="24"/>
          <w:shd w:val="clear" w:fill="FFFFFF"/>
        </w:rPr>
        <w:t> 金融机构应根据电子银行业务特性，建立健全电子银行业务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"https://baike.so.com/doc/5017983-5243578.html"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风险管理体系</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和内部控制体系，设立相应的管理机构，明确电子银行业务管理的责任，有效地识别、评估、监测和控制电子银行业务风险。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第七条</w:t>
      </w:r>
      <w:r>
        <w:rPr>
          <w:rFonts w:hint="eastAsia" w:asciiTheme="minorEastAsia" w:hAnsiTheme="minorEastAsia" w:eastAsiaTheme="minorEastAsia" w:cstheme="minorEastAsia"/>
          <w:i w:val="0"/>
          <w:iCs w:val="0"/>
          <w:caps w:val="0"/>
          <w:color w:val="auto"/>
          <w:spacing w:val="0"/>
          <w:sz w:val="24"/>
          <w:szCs w:val="24"/>
          <w:shd w:val="clear" w:fill="FFFFFF"/>
        </w:rPr>
        <w:t> 中国银监会负责对电子银行业务实施监督管理。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第二章</w:t>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申请与变更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第八条</w:t>
      </w:r>
      <w:r>
        <w:rPr>
          <w:rFonts w:hint="eastAsia" w:asciiTheme="minorEastAsia" w:hAnsiTheme="minorEastAsia" w:eastAsiaTheme="minorEastAsia" w:cstheme="minorEastAsia"/>
          <w:i w:val="0"/>
          <w:iCs w:val="0"/>
          <w:caps w:val="0"/>
          <w:color w:val="auto"/>
          <w:spacing w:val="0"/>
          <w:sz w:val="24"/>
          <w:szCs w:val="24"/>
          <w:shd w:val="clear" w:fill="FFFFFF"/>
        </w:rPr>
        <w:t> 金融机构在中华人民共和国境内开办</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业务，应当依照本办法的有关规定，向中国银监会申请或报告。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第九条</w:t>
      </w:r>
      <w:r>
        <w:rPr>
          <w:rFonts w:hint="eastAsia" w:asciiTheme="minorEastAsia" w:hAnsiTheme="minorEastAsia" w:eastAsiaTheme="minorEastAsia" w:cstheme="minorEastAsia"/>
          <w:i w:val="0"/>
          <w:iCs w:val="0"/>
          <w:caps w:val="0"/>
          <w:color w:val="auto"/>
          <w:spacing w:val="0"/>
          <w:sz w:val="24"/>
          <w:szCs w:val="24"/>
          <w:shd w:val="clear" w:fill="FFFFFF"/>
        </w:rPr>
        <w:t> 金融机构开办电子银行业务，应当具备下列条件: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(一)金融机构的经营活动正常，建立了较为完善的风险管理体系和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"https://baike.so.com/doc/2984595-3148017.html"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内部控制制度</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，在申请开办电子银行业务的前一年内，金融机构的主要</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"https://baike.so.com/doc/6617181-6830975.html"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信息管理系统</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"https://baike.so.com/doc/6429271-6642945.html"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业务处理系统</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没有发生过重大事故;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(二)制定了电子银行业务的总体发展战略、发展规划和电子银行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"https://baike.so.com/doc/1053040-1113930.html"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安全策略</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，建立了电子银行业务风险管理的组织体系和制度体系;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(三)按照电子银行业务发展规划和安全策略，建立了</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业务运营的基础设施和系统，并对相关设施和系统进行了必要的安全检测和业务测试;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(四)对电子银行业务风险管理情况和业务运营设施与系统等，进行了符合监管要求的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"https://baike.so.com/doc/6778093-6994130.html"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安全评估</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(五)建立了明确的电子银行业务管理部门，配备了合格的管理人员和技术人员;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(六)中国银监会要求的其他条件。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第十条</w:t>
      </w:r>
      <w:r>
        <w:rPr>
          <w:rFonts w:hint="eastAsia" w:asciiTheme="minorEastAsia" w:hAnsiTheme="minorEastAsia" w:eastAsiaTheme="minorEastAsia" w:cstheme="minorEastAsia"/>
          <w:i w:val="0"/>
          <w:iCs w:val="0"/>
          <w:caps w:val="0"/>
          <w:color w:val="auto"/>
          <w:spacing w:val="0"/>
          <w:sz w:val="24"/>
          <w:szCs w:val="24"/>
          <w:shd w:val="clear" w:fill="FFFFFF"/>
        </w:rPr>
        <w:t> 金融机构开办以互联网为媒介的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"https://baike.so.com/doc/5164993-5395462.html"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网上银行业务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、手机银行业务等电子银行业务，除应具备第九条所列条件外，还应具备以下条件: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(一)电子银行基础设施设备能够保障电子银行的正常运行;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系统具备必要的业务处理能力，能够满足客户适时业务处理的需要;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(三)建立了有效的外部攻击侦测机制;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(四)中资银行业金融机构的电子银行业务运营系统和业务处理服务器设置在中华人民共和国境内;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(五)</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"https://baike.so.com/doc/8780638-9104683.html"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外资金融机构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的电子银行业务运营系统和业务处理服务器可以设置在中华人民共和国境内或境外。设置在境外时，应在中华人民共和国境内设置可以记录和保存业务交易数据的设施设备，能够满足金融监管部门现场检查的要求，在出现法律纠纷时，能够满足</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"https://baike.so.com/doc/6670265-6884105.html"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中国司法</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机构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"https://baike.so.com/doc/5947622-6160560.html"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调查取证</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的要求。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第十一条</w:t>
      </w:r>
      <w:r>
        <w:rPr>
          <w:rFonts w:hint="eastAsia" w:asciiTheme="minorEastAsia" w:hAnsiTheme="minorEastAsia" w:eastAsiaTheme="minorEastAsia" w:cstheme="minorEastAsia"/>
          <w:i w:val="0"/>
          <w:iCs w:val="0"/>
          <w:caps w:val="0"/>
          <w:color w:val="auto"/>
          <w:spacing w:val="0"/>
          <w:sz w:val="24"/>
          <w:szCs w:val="24"/>
          <w:shd w:val="clear" w:fill="FFFFFF"/>
        </w:rPr>
        <w:t> 外资金融机构开办电子银行业务，除应具备第九条、第十条所列条件外，还应当按照法律、行政法规的有关规定，在中华人民共和国境内设有营业性机构，其所在国家(地区)监管当局具备对</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业务进行监管的法律框架和监管能力。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第十二条</w:t>
      </w:r>
      <w:r>
        <w:rPr>
          <w:rFonts w:hint="eastAsia" w:asciiTheme="minorEastAsia" w:hAnsiTheme="minorEastAsia" w:eastAsiaTheme="minorEastAsia" w:cstheme="minorEastAsia"/>
          <w:i w:val="0"/>
          <w:iCs w:val="0"/>
          <w:caps w:val="0"/>
          <w:color w:val="auto"/>
          <w:spacing w:val="0"/>
          <w:sz w:val="24"/>
          <w:szCs w:val="24"/>
          <w:shd w:val="clear" w:fill="FFFFFF"/>
        </w:rPr>
        <w:t> 金融机构申请开办电子银行业务，根据电子银行业务的不同类型，分别适用审批制和报告制。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(一)利用互联网等开放性网络或无线网络开办的电子银行业务，包括网上银行、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"https://baike.so.com/doc/4702251-4916487.html"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手机银行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和利用掌上电脑等个人数据辅助设备开办的电子银行业务，适用审批制;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(二)利用境内或地区性电信网络、有线网络等开办的电子银行业务，适用报告制;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(三)利用银行为特定自助服务设施或与客户建立的专用网络开办的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业务，法律法规和行政规章另有规定的遵照其规定，没有规定的适用报告制。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金融机构开办电子银行业务后，与其特定客户建立直接网络连接提供相关服务，属于电子银行日常服务，不属于开办电子银行业务申请的类型。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第十三条</w:t>
      </w:r>
      <w:r>
        <w:rPr>
          <w:rFonts w:hint="eastAsia" w:asciiTheme="minorEastAsia" w:hAnsiTheme="minorEastAsia" w:eastAsiaTheme="minorEastAsia" w:cstheme="minorEastAsia"/>
          <w:i w:val="0"/>
          <w:iCs w:val="0"/>
          <w:caps w:val="0"/>
          <w:color w:val="auto"/>
          <w:spacing w:val="0"/>
          <w:sz w:val="24"/>
          <w:szCs w:val="24"/>
          <w:shd w:val="clear" w:fill="FFFFFF"/>
        </w:rPr>
        <w:t> 金融机构申请开办需要审批的电子银行业务之前，应先就拟申请的业务与中国银监会进行沟通，说明拟申请的电子银行业务系统和基础设施设计、建设方案，以及基本业务运营模式等，并根据沟通情况，对有关方案进行调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进行监管沟通后，金融机构应根据调整完善后的方案开展电子银行系统建设，并应在申请前完成对相关系统的内部测试工作。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内部测试对象仅限于金融机构内部人员、</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"https://baike.so.com/doc/439070-464941.html"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外包</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机构相关工作人员和相关机构的工作人员，不得扩展到一般客户。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第十四条</w:t>
      </w:r>
      <w:r>
        <w:rPr>
          <w:rFonts w:hint="eastAsia" w:asciiTheme="minorEastAsia" w:hAnsiTheme="minorEastAsia" w:eastAsiaTheme="minorEastAsia" w:cstheme="minorEastAsia"/>
          <w:i w:val="0"/>
          <w:iCs w:val="0"/>
          <w:caps w:val="0"/>
          <w:color w:val="auto"/>
          <w:spacing w:val="0"/>
          <w:sz w:val="24"/>
          <w:szCs w:val="24"/>
          <w:shd w:val="clear" w:fill="FFFFFF"/>
        </w:rPr>
        <w:t> 金融机构申请开办</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业务时，可以在一个申请报告中同时申请不同类型的电子银行业务，但在申请中应注明所申请的电子银行业务类型。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第十五条</w:t>
      </w:r>
      <w:r>
        <w:rPr>
          <w:rFonts w:hint="eastAsia" w:asciiTheme="minorEastAsia" w:hAnsiTheme="minorEastAsia" w:eastAsiaTheme="minorEastAsia" w:cstheme="minorEastAsia"/>
          <w:i w:val="0"/>
          <w:iCs w:val="0"/>
          <w:caps w:val="0"/>
          <w:color w:val="auto"/>
          <w:spacing w:val="0"/>
          <w:sz w:val="24"/>
          <w:szCs w:val="24"/>
          <w:shd w:val="clear" w:fill="FFFFFF"/>
        </w:rPr>
        <w:t> 金融机构向中国银监会或其派出机构申请开办电子银行业务，应提交以下文件、资料(一式三份):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(一)由金融机构法定代表人签署的开办电子银行业务的申请报告;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(二)拟申请的电子银行业务类型及拟开展的业务种类;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(三)电子银行业务发展规划;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(四)</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业务运营设施与技术系统介绍;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(五)电子银行业务系统测试报告;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(六)电子银行安全评估报告;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(七)电子银行业务运行应急计划和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"https://baike.so.com/doc/7873602-8147697.html"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业务连续性计划</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(八)电子银行业务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"https://baike.so.com/doc/5017983-5243578.html"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风险管理体系</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及相应的规章制度;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(九)电子银行业务的管理部门、管理职责，以及主要负责人介绍;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(十)申请单位联系人以及联系电话、传真、电子邮件信箱等联系方式;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(十一)中国银监会要求提供的其他文件和资料。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第十六条</w:t>
      </w:r>
      <w:r>
        <w:rPr>
          <w:rFonts w:hint="eastAsia" w:asciiTheme="minorEastAsia" w:hAnsiTheme="minorEastAsia" w:eastAsiaTheme="minorEastAsia" w:cstheme="minorEastAsia"/>
          <w:i w:val="0"/>
          <w:iCs w:val="0"/>
          <w:caps w:val="0"/>
          <w:color w:val="auto"/>
          <w:spacing w:val="0"/>
          <w:sz w:val="24"/>
          <w:szCs w:val="24"/>
          <w:shd w:val="clear" w:fill="FFFFFF"/>
        </w:rPr>
        <w:t> 中国银监会或其派出机构在收到金融机构的有关申请材料后，根据监管需要，要求商业银行补充材料时，应一次性将有关要求告知金融机构。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金融机构应根据中国银监会或其派出机构的要求，重新编制和装订申请材料，并更正材料递交日期。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第十七条</w:t>
      </w:r>
      <w:r>
        <w:rPr>
          <w:rFonts w:hint="eastAsia" w:asciiTheme="minorEastAsia" w:hAnsiTheme="minorEastAsia" w:eastAsiaTheme="minorEastAsia" w:cstheme="minorEastAsia"/>
          <w:i w:val="0"/>
          <w:iCs w:val="0"/>
          <w:caps w:val="0"/>
          <w:color w:val="auto"/>
          <w:spacing w:val="0"/>
          <w:sz w:val="24"/>
          <w:szCs w:val="24"/>
          <w:shd w:val="clear" w:fill="FFFFFF"/>
        </w:rPr>
        <w:t> 中国银监会或其派出机构在收到金融机构申请开办需要审批的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业务完整申请材料3个月内，作出批准或者不批准的书面决定;决定不批准的，应当说明理由。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第十八条</w:t>
      </w:r>
      <w:r>
        <w:rPr>
          <w:rFonts w:hint="eastAsia" w:asciiTheme="minorEastAsia" w:hAnsiTheme="minorEastAsia" w:eastAsiaTheme="minorEastAsia" w:cstheme="minorEastAsia"/>
          <w:i w:val="0"/>
          <w:iCs w:val="0"/>
          <w:caps w:val="0"/>
          <w:color w:val="auto"/>
          <w:spacing w:val="0"/>
          <w:sz w:val="24"/>
          <w:szCs w:val="24"/>
          <w:shd w:val="clear" w:fill="FFFFFF"/>
        </w:rPr>
        <w:t> 金融机构在一份申请报告中申请了多个类型的电子银行业务时，中国银监会或其派出机构可以根据有关规定和要求批准全部或部分电子银行业务类型的申请。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对于中国银监会或其派出机构未批准的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业务类型，金融机构可按有关规定重新申请。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第十九条</w:t>
      </w:r>
      <w:r>
        <w:rPr>
          <w:rFonts w:hint="eastAsia" w:asciiTheme="minorEastAsia" w:hAnsiTheme="minorEastAsia" w:eastAsiaTheme="minorEastAsia" w:cstheme="minorEastAsia"/>
          <w:i w:val="0"/>
          <w:iCs w:val="0"/>
          <w:caps w:val="0"/>
          <w:color w:val="auto"/>
          <w:spacing w:val="0"/>
          <w:sz w:val="24"/>
          <w:szCs w:val="24"/>
          <w:shd w:val="clear" w:fill="FFFFFF"/>
        </w:rPr>
        <w:t> 金融机构开办适用于报告制的电子银行业务类型，不需申请，但应参照第十五条的有关规定，在开办电子银行业务之前1个月，将相关材料报送中国银监会或其派出机构。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第二十条</w:t>
      </w:r>
      <w:r>
        <w:rPr>
          <w:rFonts w:hint="eastAsia" w:asciiTheme="minorEastAsia" w:hAnsiTheme="minorEastAsia" w:eastAsiaTheme="minorEastAsia" w:cstheme="minorEastAsia"/>
          <w:i w:val="0"/>
          <w:iCs w:val="0"/>
          <w:caps w:val="0"/>
          <w:color w:val="auto"/>
          <w:spacing w:val="0"/>
          <w:sz w:val="24"/>
          <w:szCs w:val="24"/>
          <w:shd w:val="clear" w:fill="FFFFFF"/>
        </w:rPr>
        <w:t> 金融机构开办电子银行业务后，可以利用电子银行平台进行传统银行产品和服务的宣传、销售，也可以根据电子银行业务的特点开发新的业务类型。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金融机构利用电子银行平台宣传有关银行产品或服务时，应当遵守相关法律法规和业务管理规章的有关规定。利用电子银行平台销售有关银行产品或服务时，应认真分析选择适应</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销售的产品，不得利用电子银行销售需要对客户进行当面评估后才能销售的，或者需要客户当面确认才能销售的银行产品，法律法规和行政规章另有规定的除外。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第二十一条</w:t>
      </w:r>
      <w:r>
        <w:rPr>
          <w:rFonts w:hint="eastAsia" w:asciiTheme="minorEastAsia" w:hAnsiTheme="minorEastAsia" w:eastAsiaTheme="minorEastAsia" w:cstheme="minorEastAsia"/>
          <w:i w:val="0"/>
          <w:iCs w:val="0"/>
          <w:caps w:val="0"/>
          <w:color w:val="auto"/>
          <w:spacing w:val="0"/>
          <w:sz w:val="24"/>
          <w:szCs w:val="24"/>
          <w:shd w:val="clear" w:fill="FFFFFF"/>
        </w:rPr>
        <w:t> 金融机构根据业务发展需要，增加或变更电子银行业务类型，适用审批制或报告制。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第二十二条</w:t>
      </w:r>
      <w:r>
        <w:rPr>
          <w:rFonts w:hint="eastAsia" w:asciiTheme="minorEastAsia" w:hAnsiTheme="minorEastAsia" w:eastAsiaTheme="minorEastAsia" w:cstheme="minorEastAsia"/>
          <w:i w:val="0"/>
          <w:iCs w:val="0"/>
          <w:caps w:val="0"/>
          <w:color w:val="auto"/>
          <w:spacing w:val="0"/>
          <w:sz w:val="24"/>
          <w:szCs w:val="24"/>
          <w:shd w:val="clear" w:fill="FFFFFF"/>
        </w:rPr>
        <w:t> 金融机构增加或者变更以下电子银行业务类型，适用审批制: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(一)有关法律法规和行政规章规定需要审批但金融机构尚未申请批准，并准备利用电子银行开办的;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(二)金融机构将已获批准的业务应用于电子银行时，需要与证券业、保险业相关机构进行直接实时数据交换才能实施的;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(三)金融机构之间通过互联</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平台联合开展的;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(四)提供跨境电子银行服务的。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第二十三条</w:t>
      </w:r>
      <w:r>
        <w:rPr>
          <w:rFonts w:hint="eastAsia" w:asciiTheme="minorEastAsia" w:hAnsiTheme="minorEastAsia" w:eastAsiaTheme="minorEastAsia" w:cstheme="minorEastAsia"/>
          <w:i w:val="0"/>
          <w:iCs w:val="0"/>
          <w:caps w:val="0"/>
          <w:color w:val="auto"/>
          <w:spacing w:val="0"/>
          <w:sz w:val="24"/>
          <w:szCs w:val="24"/>
          <w:shd w:val="clear" w:fill="FFFFFF"/>
        </w:rPr>
        <w:t> 金融机构增加或变更需要审批的电子银行业务类型，应向中国银监会或其派出机构报送以下文件和资料(一式三份):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(一)由金融机构法定代表人签署的增加或变更业务类型的申请;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(二)拟增加或变更业务类型的定义和操作流程;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(三)拟增加或变更业务类型的风险特征和防范措施;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(四)有关管理规章制度;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(五)申请单位联系人以及联系电话、传真、电子邮件信箱等联系方式;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(六)中国银监会要求提供的其他文件和资料。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第二十四条</w:t>
      </w:r>
      <w:r>
        <w:rPr>
          <w:rFonts w:hint="eastAsia" w:asciiTheme="minorEastAsia" w:hAnsiTheme="minorEastAsia" w:eastAsiaTheme="minorEastAsia" w:cstheme="minorEastAsia"/>
          <w:i w:val="0"/>
          <w:iCs w:val="0"/>
          <w:caps w:val="0"/>
          <w:color w:val="auto"/>
          <w:spacing w:val="0"/>
          <w:sz w:val="24"/>
          <w:szCs w:val="24"/>
          <w:shd w:val="clear" w:fill="FFFFFF"/>
        </w:rPr>
        <w:t> 业务经营活动不受地域限制的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"https://baike.so.com/doc/6306154-6519705.html"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银行业</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金融机构(以下简称全国性金融机构)，申请开办</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业务或增加、变更需要审批的电子银行业务类型，应由其总行(公司)统一向中国银监会申请。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按照有关规定只能在某一城市或地区内从事业务经营活动的银行业金融机构(以下简称地区性金融机构)，申请开办电子银行业务或增加、变更需要审批的电子银行业务类型，应由其法人机构向所在地中国银监会派出机构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"https://baike.so.com/doc/8780638-9104683.html"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外资金融机构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申请开办电子银行业务或增加、变更需要审批的电子银行业务类型，应由其总行(公司)或在中华人民共和国境内的主报告行向中国银监会申请。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第二十五条</w:t>
      </w:r>
      <w:r>
        <w:rPr>
          <w:rFonts w:hint="eastAsia" w:asciiTheme="minorEastAsia" w:hAnsiTheme="minorEastAsia" w:eastAsiaTheme="minorEastAsia" w:cstheme="minorEastAsia"/>
          <w:i w:val="0"/>
          <w:iCs w:val="0"/>
          <w:caps w:val="0"/>
          <w:color w:val="auto"/>
          <w:spacing w:val="0"/>
          <w:sz w:val="24"/>
          <w:szCs w:val="24"/>
          <w:shd w:val="clear" w:fill="FFFFFF"/>
        </w:rPr>
        <w:t> 中国银监会或其派出机构在收到金融机构增加或变更需要审批的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业务类型完整申请材料3个月内，做出批准或者不批准的书面决定;决定不批准的，应当说明理由。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第二十六条</w:t>
      </w:r>
      <w:r>
        <w:rPr>
          <w:rFonts w:hint="eastAsia" w:asciiTheme="minorEastAsia" w:hAnsiTheme="minorEastAsia" w:eastAsiaTheme="minorEastAsia" w:cstheme="minorEastAsia"/>
          <w:i w:val="0"/>
          <w:iCs w:val="0"/>
          <w:caps w:val="0"/>
          <w:color w:val="auto"/>
          <w:spacing w:val="0"/>
          <w:sz w:val="24"/>
          <w:szCs w:val="24"/>
          <w:shd w:val="clear" w:fill="FFFFFF"/>
        </w:rPr>
        <w:t> 其他电子银行业务类型适用报告制，金融机构增加或变更时不需申请，但应在开办该业务类型前1个月内，参照第二十三条的有关规定，将有关材料报送中国银监会或其派出机构。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第二十七条</w:t>
      </w:r>
      <w:r>
        <w:rPr>
          <w:rFonts w:hint="eastAsia" w:asciiTheme="minorEastAsia" w:hAnsiTheme="minorEastAsia" w:eastAsiaTheme="minorEastAsia" w:cstheme="minorEastAsia"/>
          <w:i w:val="0"/>
          <w:iCs w:val="0"/>
          <w:caps w:val="0"/>
          <w:color w:val="auto"/>
          <w:spacing w:val="0"/>
          <w:sz w:val="24"/>
          <w:szCs w:val="24"/>
          <w:shd w:val="clear" w:fill="FFFFFF"/>
        </w:rPr>
        <w:t> 已经实现业务数据集中处理和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"https://baike.so.com/doc/4806814-5023154.html"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系统整合</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(以下简称数据集中处理)的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"https://baike.so.com/doc/6306154-6519705.html"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银行业</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金融机构，获准开办电子银行业务后，可以授权其分支机构开办部分或全部</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业务。其分支机构在开办相关业务之前，应向所在地中国银监会派出机构报告。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未实现数据集中处理的银行业金融机构，如果其分支机构的电子银行业务处理系统独立于总部，该分支机构开办电子银行业务按照地区性金融机构开办电子银行业务的情形管理，应持其总行授权文件，按照有关规定向所在地中国银监会派出机构申请或报告。其他分支机构只需持其总行授权文件，在开办相关业务之前，向所在地中国银监会派出机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"https://baike.so.com/doc/8780638-9104683.html"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外资金融机构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获准开办电子银行业务后，其境内分支机构开办电子银行业务，应持其总行(公司)授权文件向所在地中国银监会派出机构报告。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第二十八条</w:t>
      </w:r>
      <w:r>
        <w:rPr>
          <w:rFonts w:hint="eastAsia" w:asciiTheme="minorEastAsia" w:hAnsiTheme="minorEastAsia" w:eastAsiaTheme="minorEastAsia" w:cstheme="minorEastAsia"/>
          <w:i w:val="0"/>
          <w:iCs w:val="0"/>
          <w:caps w:val="0"/>
          <w:color w:val="auto"/>
          <w:spacing w:val="0"/>
          <w:sz w:val="24"/>
          <w:szCs w:val="24"/>
          <w:shd w:val="clear" w:fill="FFFFFF"/>
        </w:rPr>
        <w:t> 已开办</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业务的金融机构按计划决定终止全部电子银行服务或部分类型的电子银行服务时，应提前3个月就终止电子银行服务的原因及相关问题处置方案等，报告中国银监会，并同时予以公告。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金融机构按计划决定停办部分电子银行业务类型时，应于停办该业务前1个月内向中国银监会报告，并予以公告。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金融机构终止电子银行服务或停办部分业务类型，必须采取有效的措施保护客户的合法权益，并针对可能出现的问题制定有效的处置方案。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第二十九条</w:t>
      </w:r>
      <w:r>
        <w:rPr>
          <w:rFonts w:hint="eastAsia" w:asciiTheme="minorEastAsia" w:hAnsiTheme="minorEastAsia" w:eastAsiaTheme="minorEastAsia" w:cstheme="minorEastAsia"/>
          <w:i w:val="0"/>
          <w:iCs w:val="0"/>
          <w:caps w:val="0"/>
          <w:color w:val="auto"/>
          <w:spacing w:val="0"/>
          <w:sz w:val="24"/>
          <w:szCs w:val="24"/>
          <w:shd w:val="clear" w:fill="FFFFFF"/>
        </w:rPr>
        <w:t> 金融机构终止电子银行服务或停办部分业务类型后，需要重新开办电子银行业务或者重新开展已停办的业务类型时，应按照相关规定重新申请或办理。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第三十条</w:t>
      </w:r>
      <w:r>
        <w:rPr>
          <w:rFonts w:hint="eastAsia" w:asciiTheme="minorEastAsia" w:hAnsiTheme="minorEastAsia" w:eastAsiaTheme="minorEastAsia" w:cstheme="minorEastAsia"/>
          <w:i w:val="0"/>
          <w:iCs w:val="0"/>
          <w:caps w:val="0"/>
          <w:color w:val="auto"/>
          <w:spacing w:val="0"/>
          <w:sz w:val="24"/>
          <w:szCs w:val="24"/>
          <w:shd w:val="clear" w:fill="FFFFFF"/>
        </w:rPr>
        <w:t> 金融机构因</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系统升级、调试等原因，需要按计划暂时停止电子银行服务的，应选择适当的时间，尽可能减少对客户的影响，并至少提前3天在其网站上予以公告。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受突发事件或偶然因素影响非计划暂停电子银行服务，在</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"https://baike.so.com/doc/6737686-6952107.html"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正常工作时间</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内超过4个小时或者在正常工作时间外超过8个小时的，金融机构应在暂停服务后</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"https://baike.so.com/doc/5157780-5388030.html"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24小时</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内将有关情况报告中国银监会，并应在事故处理基本结束后3日内，将事故原因、影响、补救措施及处理情况等，报告中国银监会。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第三章</w:t>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风险管理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第三十一条</w:t>
      </w:r>
      <w:r>
        <w:rPr>
          <w:rFonts w:hint="eastAsia" w:asciiTheme="minorEastAsia" w:hAnsiTheme="minorEastAsia" w:eastAsiaTheme="minorEastAsia" w:cstheme="minorEastAsia"/>
          <w:i w:val="0"/>
          <w:iCs w:val="0"/>
          <w:caps w:val="0"/>
          <w:color w:val="auto"/>
          <w:spacing w:val="0"/>
          <w:sz w:val="24"/>
          <w:szCs w:val="24"/>
          <w:shd w:val="clear" w:fill="FFFFFF"/>
        </w:rPr>
        <w:t> 金融机构应当将</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业务风险管理纳入本机构风险管理的总体框架之中，并应根据电子银行业务的运营特点，建立健全电子银行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"https://baike.so.com/doc/5017983-5243578.html"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风险管理体系</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和电子银行安全、稳健运营的内部控制体系。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第三十二条</w:t>
      </w:r>
      <w:r>
        <w:rPr>
          <w:rFonts w:hint="eastAsia" w:asciiTheme="minorEastAsia" w:hAnsiTheme="minorEastAsia" w:eastAsiaTheme="minorEastAsia" w:cstheme="minorEastAsia"/>
          <w:i w:val="0"/>
          <w:iCs w:val="0"/>
          <w:caps w:val="0"/>
          <w:color w:val="auto"/>
          <w:spacing w:val="0"/>
          <w:sz w:val="24"/>
          <w:szCs w:val="24"/>
          <w:shd w:val="clear" w:fill="FFFFFF"/>
        </w:rPr>
        <w:t> 金融机构的电子银行风险管理体系和内部控制体系应当具有清晰的管理架构、完善的规章制度和严格的内部授权控制机制，能够对电子银行业务面临的战略风险、</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"https://baike.so.com/doc/9631288-9977037.html"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运营风险</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"https://baike.so.com/doc/6024528-6237525.html"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法律风险</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"https://baike.so.com/doc/6906734-7128578.html"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声誉风险</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"https://baike.so.com/doc/5430733-5669018.html"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信用风险</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"https://baike.so.com/doc/3320384-3497216.html"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市场风险</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等实施有效的识别、评估、监测和控制。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第三十三条</w:t>
      </w:r>
      <w:r>
        <w:rPr>
          <w:rFonts w:hint="eastAsia" w:asciiTheme="minorEastAsia" w:hAnsiTheme="minorEastAsia" w:eastAsiaTheme="minorEastAsia" w:cstheme="minorEastAsia"/>
          <w:i w:val="0"/>
          <w:iCs w:val="0"/>
          <w:caps w:val="0"/>
          <w:color w:val="auto"/>
          <w:spacing w:val="0"/>
          <w:sz w:val="24"/>
          <w:szCs w:val="24"/>
          <w:shd w:val="clear" w:fill="FFFFFF"/>
        </w:rPr>
        <w:t> 金融机构针对传统业务风险制定的审慎性</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"https://baike.so.com/doc/5663004-5875660.html"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风险管理原则</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和措施等，同样适用于</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业务，但金融机构应根据电子银行业务环境和运行方式的变化，对原有风险管理制度、规则和程序进行必要的和适当的修正。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第三十四条</w:t>
      </w:r>
      <w:r>
        <w:rPr>
          <w:rFonts w:hint="eastAsia" w:asciiTheme="minorEastAsia" w:hAnsiTheme="minorEastAsia" w:eastAsiaTheme="minorEastAsia" w:cstheme="minorEastAsia"/>
          <w:i w:val="0"/>
          <w:iCs w:val="0"/>
          <w:caps w:val="0"/>
          <w:color w:val="auto"/>
          <w:spacing w:val="0"/>
          <w:sz w:val="24"/>
          <w:szCs w:val="24"/>
          <w:shd w:val="clear" w:fill="FFFFFF"/>
        </w:rPr>
        <w:t> 金融机构的董事会和高级管理层应根据本机构的总体发展战略和实际经营情况，制订电子银行发展战略和可行的经营投资战略，对电子银行的经营进行持续性的综合效益分析，科学评估电子银行业务对金融机构总体风险的影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第三十五条</w:t>
      </w:r>
      <w:r>
        <w:rPr>
          <w:rFonts w:hint="eastAsia" w:asciiTheme="minorEastAsia" w:hAnsiTheme="minorEastAsia" w:eastAsiaTheme="minorEastAsia" w:cstheme="minorEastAsia"/>
          <w:i w:val="0"/>
          <w:iCs w:val="0"/>
          <w:caps w:val="0"/>
          <w:color w:val="auto"/>
          <w:spacing w:val="0"/>
          <w:sz w:val="24"/>
          <w:szCs w:val="24"/>
          <w:shd w:val="clear" w:fill="FFFFFF"/>
        </w:rPr>
        <w:t> 在制定电子银行发展战略时，金融机构应加强电子银行业务的知识产权保护工作。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第三十六条</w:t>
      </w:r>
      <w:r>
        <w:rPr>
          <w:rFonts w:hint="eastAsia" w:asciiTheme="minorEastAsia" w:hAnsiTheme="minorEastAsia" w:eastAsiaTheme="minorEastAsia" w:cstheme="minorEastAsia"/>
          <w:i w:val="0"/>
          <w:iCs w:val="0"/>
          <w:caps w:val="0"/>
          <w:color w:val="auto"/>
          <w:spacing w:val="0"/>
          <w:sz w:val="24"/>
          <w:szCs w:val="24"/>
          <w:shd w:val="clear" w:fill="FFFFFF"/>
        </w:rPr>
        <w:t> 金融机构应当针对电子银行不同系统、风险设施、信息和其他资源的重要性及其对</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安全的影响进行评估分类，制定适当的安全策略，建立健全风险控制程序和安全操作规程，采取相应的安全管理措施。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对各类安全控制措施应定期检查、测试，并根据实际情况适时调整，保证安全措施的持续有效和及时更新。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第三十七条</w:t>
      </w:r>
      <w:r>
        <w:rPr>
          <w:rFonts w:hint="eastAsia" w:asciiTheme="minorEastAsia" w:hAnsiTheme="minorEastAsia" w:eastAsiaTheme="minorEastAsia" w:cstheme="minorEastAsia"/>
          <w:i w:val="0"/>
          <w:iCs w:val="0"/>
          <w:caps w:val="0"/>
          <w:color w:val="auto"/>
          <w:spacing w:val="0"/>
          <w:sz w:val="24"/>
          <w:szCs w:val="24"/>
          <w:shd w:val="clear" w:fill="FFFFFF"/>
        </w:rPr>
        <w:t> 金融机构应当保障电子银行运营设施设备，以及安全控制设施设备的安全，对电子银行的重要设施设备和数据，采取适当的保护措施。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(一)有形场所的物理安全控制，必须符合国家有关法律法规和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"https://baike.so.com/doc/6177829-6391071.html"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安全标准</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的要求，对尚没有统一安全标准的有形场所的安全控制，金融机构应确保其制定的安全制度有效地覆盖可能面临的主要风险;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(二)以开放型网络为媒介的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系统，应合理设置和使用防火墙、防病毒软件等安全产品与技术，确保电子银行有足够的反攻击能力、防病毒能力和入侵防护能力;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(三)对重要设施设备的接触、检查、维修和应急处理，应有明确的权限界定、责任划分和操作流程，并建立日志文件管理制度，如实记录并妥善保管相关记录;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(四)对重要技术参数，应严格控制接触权限，并建立相应的技术参数调整与变更机制，并保证在更换关键人员后，能够有效防止有关技术参数的泄漏;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(五)对电子银行管理的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"https://baike.so.com/doc/6229338-6442666.html"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关键岗位</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和关键人员，应实行轮岗和强制性休假制度，建立严格的内部监督管理制度。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第三十八条</w:t>
      </w:r>
      <w:r>
        <w:rPr>
          <w:rFonts w:hint="eastAsia" w:asciiTheme="minorEastAsia" w:hAnsiTheme="minorEastAsia" w:eastAsiaTheme="minorEastAsia" w:cstheme="minorEastAsia"/>
          <w:i w:val="0"/>
          <w:iCs w:val="0"/>
          <w:caps w:val="0"/>
          <w:color w:val="auto"/>
          <w:spacing w:val="0"/>
          <w:sz w:val="24"/>
          <w:szCs w:val="24"/>
          <w:shd w:val="clear" w:fill="FFFFFF"/>
        </w:rPr>
        <w:t> 金融机构应采用适当的加密技术和措施，保证</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"https://baike.so.com/doc/7728968-8003063.html"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电子交易</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数据传输的安全性与保密性，以及所传输交易数据的完整性、真实性和不可否认性。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金融机构采用的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"https://baike.so.com/doc/6923691-7145801.html"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数据加密技术</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应符合国家有关规定，并根据</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业务的安全性需要和科技信息技术的发展，定期检查和评估所使用的加密技术和算法的强度，对加密方式进行适时调整。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第三十九条</w:t>
      </w:r>
      <w:r>
        <w:rPr>
          <w:rFonts w:hint="eastAsia" w:asciiTheme="minorEastAsia" w:hAnsiTheme="minorEastAsia" w:eastAsiaTheme="minorEastAsia" w:cstheme="minorEastAsia"/>
          <w:i w:val="0"/>
          <w:iCs w:val="0"/>
          <w:caps w:val="0"/>
          <w:color w:val="auto"/>
          <w:spacing w:val="0"/>
          <w:sz w:val="24"/>
          <w:szCs w:val="24"/>
          <w:shd w:val="clear" w:fill="FFFFFF"/>
        </w:rPr>
        <w:t> 金融机构应当与客户签订电子银行服务协议或合同，明确双方的权利与义务。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在电子银行服务协议中，金融机构应向客户充分揭示利用电子银行进行交易可能面临的风险，金融机构已经采取的风险控制措施和客户应采取的风险控制措施，以及相关风险的责任承担。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第四十条</w:t>
      </w:r>
      <w:r>
        <w:rPr>
          <w:rFonts w:hint="eastAsia" w:asciiTheme="minorEastAsia" w:hAnsiTheme="minorEastAsia" w:eastAsiaTheme="minorEastAsia" w:cstheme="minorEastAsia"/>
          <w:i w:val="0"/>
          <w:iCs w:val="0"/>
          <w:caps w:val="0"/>
          <w:color w:val="auto"/>
          <w:spacing w:val="0"/>
          <w:sz w:val="24"/>
          <w:szCs w:val="24"/>
          <w:shd w:val="clear" w:fill="FFFFFF"/>
        </w:rPr>
        <w:t> 金融机构应采取适当的措施和采用适当的技术，识别与验证使用</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服务客户的真实、有效身份，并应依照与客户签订的有关协议对客户作业权限、资金转移或交易限额等实施有效管理。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第四十一条</w:t>
      </w:r>
      <w:r>
        <w:rPr>
          <w:rFonts w:hint="eastAsia" w:asciiTheme="minorEastAsia" w:hAnsiTheme="minorEastAsia" w:eastAsiaTheme="minorEastAsia" w:cstheme="minorEastAsia"/>
          <w:i w:val="0"/>
          <w:iCs w:val="0"/>
          <w:caps w:val="0"/>
          <w:color w:val="auto"/>
          <w:spacing w:val="0"/>
          <w:sz w:val="24"/>
          <w:szCs w:val="24"/>
          <w:shd w:val="clear" w:fill="FFFFFF"/>
        </w:rPr>
        <w:t> 金融机构应当建立相应的机制，搜索、监测和处理假冒或有意设置类似于金融机构的电话、网站、短信号码等信息骗取客户资料的活动。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金融机构发现假冒电子银行的非法活动后，应向公安部门报案，并向中国银监会报告。同时，金融机构应及时在其网站、电话语音提示系统或短信平台上，提醒客户注意。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第四十二条</w:t>
      </w:r>
      <w:r>
        <w:rPr>
          <w:rFonts w:hint="eastAsia" w:asciiTheme="minorEastAsia" w:hAnsiTheme="minorEastAsia" w:eastAsiaTheme="minorEastAsia" w:cstheme="minorEastAsia"/>
          <w:i w:val="0"/>
          <w:iCs w:val="0"/>
          <w:caps w:val="0"/>
          <w:color w:val="auto"/>
          <w:spacing w:val="0"/>
          <w:sz w:val="24"/>
          <w:szCs w:val="24"/>
          <w:shd w:val="clear" w:fill="FFFFFF"/>
        </w:rPr>
        <w:t> 金融机构应尽可能使用统一的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服务电话、域名、短信号码等，并应在与客户签订的协议中明确客户启动电子银行业务的合法途径、意外事件的处理办法，以及联系方式等。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已实现数据集中处理的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"https://baike.so.com/doc/6306154-6519705.html"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银行业</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金融机构开展网上银行类业务，总行(公司)与其分支机构应使用统一的域名;未实现数据集中处理的银行业金融机构开展网上银行类业务时，应由总行(公司)设置统一的接入站点，在其主页内设置其分支机构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"https://baike.so.com/doc/6229543-6442871.html"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网站链接</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第四十三条</w:t>
      </w:r>
      <w:r>
        <w:rPr>
          <w:rFonts w:hint="eastAsia" w:asciiTheme="minorEastAsia" w:hAnsiTheme="minorEastAsia" w:eastAsiaTheme="minorEastAsia" w:cstheme="minorEastAsia"/>
          <w:i w:val="0"/>
          <w:iCs w:val="0"/>
          <w:caps w:val="0"/>
          <w:color w:val="auto"/>
          <w:spacing w:val="0"/>
          <w:sz w:val="24"/>
          <w:szCs w:val="24"/>
          <w:shd w:val="clear" w:fill="FFFFFF"/>
        </w:rPr>
        <w:t> 金融机构应建立电子银行入侵侦测与入侵保护系统，实时监控电子银行的运行情况，定期对电子银行系统进行漏洞扫描，并建立对非法入侵的甄别、处理和报告机制。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第四十四条</w:t>
      </w:r>
      <w:r>
        <w:rPr>
          <w:rFonts w:hint="eastAsia" w:asciiTheme="minorEastAsia" w:hAnsiTheme="minorEastAsia" w:eastAsiaTheme="minorEastAsia" w:cstheme="minorEastAsia"/>
          <w:i w:val="0"/>
          <w:iCs w:val="0"/>
          <w:caps w:val="0"/>
          <w:color w:val="auto"/>
          <w:spacing w:val="0"/>
          <w:sz w:val="24"/>
          <w:szCs w:val="24"/>
          <w:shd w:val="clear" w:fill="FFFFFF"/>
        </w:rPr>
        <w:t> 金融机构开展</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业务，需要对客户信息和交易信息等使用</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"https://baike.so.com/doc/936676-990013.html"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电子签名</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或</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"https://baike.so.com/doc/8662771-8984260.html"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电子认证</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时，应遵照国家有关法律法规的规定。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金融机构使用</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"https://baike.so.com/doc/479941-508158.html"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第三方认证</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系统，应对</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"https://baike.so.com/doc/6791727-7008349.html"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第三方认证机构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进行定期评估，保证有关认证安全可靠和具有公信力。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第四十五条</w:t>
      </w:r>
      <w:r>
        <w:rPr>
          <w:rFonts w:hint="eastAsia" w:asciiTheme="minorEastAsia" w:hAnsiTheme="minorEastAsia" w:eastAsiaTheme="minorEastAsia" w:cstheme="minorEastAsia"/>
          <w:i w:val="0"/>
          <w:iCs w:val="0"/>
          <w:caps w:val="0"/>
          <w:color w:val="auto"/>
          <w:spacing w:val="0"/>
          <w:sz w:val="24"/>
          <w:szCs w:val="24"/>
          <w:shd w:val="clear" w:fill="FFFFFF"/>
        </w:rPr>
        <w:t> 金融机构应定期评估可供客户使用的电子银行资源充足情况，采取必要的措施保障线路接入通畅，保证客户对电子银行服务的可用性。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第四十六条</w:t>
      </w:r>
      <w:r>
        <w:rPr>
          <w:rFonts w:hint="eastAsia" w:asciiTheme="minorEastAsia" w:hAnsiTheme="minorEastAsia" w:eastAsiaTheme="minorEastAsia" w:cstheme="minorEastAsia"/>
          <w:i w:val="0"/>
          <w:iCs w:val="0"/>
          <w:caps w:val="0"/>
          <w:color w:val="auto"/>
          <w:spacing w:val="0"/>
          <w:sz w:val="24"/>
          <w:szCs w:val="24"/>
          <w:shd w:val="clear" w:fill="FFFFFF"/>
        </w:rPr>
        <w:t> 金融机构应制定电子银行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"https://baike.so.com/doc/7873602-8147697.html"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业务连续性计划</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，保证电子银行业务的连续正常运营。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金融机构电子银行业务连续性计划应充分考虑</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"https://baike.so.com/doc/8466326-8786402.html"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第三方服务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供应商对</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"https://baike.so.com/doc/7731897-8005992.html"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业务连续性</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的影响，并应采取适当的预防措施。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第四十七条</w:t>
      </w:r>
      <w:r>
        <w:rPr>
          <w:rFonts w:hint="eastAsia" w:asciiTheme="minorEastAsia" w:hAnsiTheme="minorEastAsia" w:eastAsiaTheme="minorEastAsia" w:cstheme="minorEastAsia"/>
          <w:i w:val="0"/>
          <w:iCs w:val="0"/>
          <w:caps w:val="0"/>
          <w:color w:val="auto"/>
          <w:spacing w:val="0"/>
          <w:sz w:val="24"/>
          <w:szCs w:val="24"/>
          <w:shd w:val="clear" w:fill="FFFFFF"/>
        </w:rPr>
        <w:t> 金融机构应制定</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应急计划和事故处理预案，并定期对这些计划和预案进行测试，以管理、控制和减少意外事件造成的危害。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第四十八条</w:t>
      </w:r>
      <w:r>
        <w:rPr>
          <w:rFonts w:hint="eastAsia" w:asciiTheme="minorEastAsia" w:hAnsiTheme="minorEastAsia" w:eastAsiaTheme="minorEastAsia" w:cstheme="minorEastAsia"/>
          <w:i w:val="0"/>
          <w:iCs w:val="0"/>
          <w:caps w:val="0"/>
          <w:color w:val="auto"/>
          <w:spacing w:val="0"/>
          <w:sz w:val="24"/>
          <w:szCs w:val="24"/>
          <w:shd w:val="clear" w:fill="FFFFFF"/>
        </w:rPr>
        <w:t> 金融机构应定期对电子银行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"https://baike.so.com/doc/6745500-6960045.html"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关键设备</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和系统进行检测，并详细记录检测情况。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第四十九条</w:t>
      </w:r>
      <w:r>
        <w:rPr>
          <w:rFonts w:hint="eastAsia" w:asciiTheme="minorEastAsia" w:hAnsiTheme="minorEastAsia" w:eastAsiaTheme="minorEastAsia" w:cstheme="minorEastAsia"/>
          <w:i w:val="0"/>
          <w:iCs w:val="0"/>
          <w:caps w:val="0"/>
          <w:color w:val="auto"/>
          <w:spacing w:val="0"/>
          <w:sz w:val="24"/>
          <w:szCs w:val="24"/>
          <w:shd w:val="clear" w:fill="FFFFFF"/>
        </w:rPr>
        <w:t> 金融机构应明确电子银行管理、运营等各个环节的主要权限、职责和相互监督方式，有效隔离电子银行应用系统、验证系统、</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"https://baike.so.com/doc/6429271-6642945.html"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业务处理系统</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"https://baike.so.com/doc/2035924-2154168.html"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数据库管理系统</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之间的风险。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第五十条</w:t>
      </w:r>
      <w:r>
        <w:rPr>
          <w:rFonts w:hint="eastAsia" w:asciiTheme="minorEastAsia" w:hAnsiTheme="minorEastAsia" w:eastAsiaTheme="minorEastAsia" w:cstheme="minorEastAsia"/>
          <w:i w:val="0"/>
          <w:iCs w:val="0"/>
          <w:caps w:val="0"/>
          <w:color w:val="auto"/>
          <w:spacing w:val="0"/>
          <w:sz w:val="24"/>
          <w:szCs w:val="24"/>
          <w:shd w:val="clear" w:fill="FFFFFF"/>
        </w:rPr>
        <w:t> 金融机构应建立健全电子银行业务的内部审计制度，定期对</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业务进行审计。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第五十一条</w:t>
      </w:r>
      <w:r>
        <w:rPr>
          <w:rFonts w:hint="eastAsia" w:asciiTheme="minorEastAsia" w:hAnsiTheme="minorEastAsia" w:eastAsiaTheme="minorEastAsia" w:cstheme="minorEastAsia"/>
          <w:i w:val="0"/>
          <w:iCs w:val="0"/>
          <w:caps w:val="0"/>
          <w:color w:val="auto"/>
          <w:spacing w:val="0"/>
          <w:sz w:val="24"/>
          <w:szCs w:val="24"/>
          <w:shd w:val="clear" w:fill="FFFFFF"/>
        </w:rPr>
        <w:t> 金融机构应采取适当的方法和技术，记录并妥善保存电子银行业务数据，电子银行业务数据的保存期限应符合法律法规的有关要求。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第五十二条</w:t>
      </w:r>
      <w:r>
        <w:rPr>
          <w:rFonts w:hint="eastAsia" w:asciiTheme="minorEastAsia" w:hAnsiTheme="minorEastAsia" w:eastAsiaTheme="minorEastAsia" w:cstheme="minorEastAsia"/>
          <w:i w:val="0"/>
          <w:iCs w:val="0"/>
          <w:caps w:val="0"/>
          <w:color w:val="auto"/>
          <w:spacing w:val="0"/>
          <w:sz w:val="24"/>
          <w:szCs w:val="24"/>
          <w:shd w:val="clear" w:fill="FFFFFF"/>
        </w:rPr>
        <w:t> 金融机构应采取适当措施，保证电子银行业务符合相关法律法规对客户信息和隐私保护的规定。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第五十三条</w:t>
      </w:r>
      <w:r>
        <w:rPr>
          <w:rFonts w:hint="eastAsia" w:asciiTheme="minorEastAsia" w:hAnsiTheme="minorEastAsia" w:eastAsiaTheme="minorEastAsia" w:cstheme="minorEastAsia"/>
          <w:i w:val="0"/>
          <w:iCs w:val="0"/>
          <w:caps w:val="0"/>
          <w:color w:val="auto"/>
          <w:spacing w:val="0"/>
          <w:sz w:val="24"/>
          <w:szCs w:val="24"/>
          <w:shd w:val="clear" w:fill="FFFFFF"/>
        </w:rPr>
        <w:t> 金融机构应针对电子银行业务发展与管理的实际情况，制订多层次的培训计划，对电子银行管理人员和业务人员进行持续培训。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第四章数据交换与转移管理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第五十四条</w:t>
      </w:r>
      <w:r>
        <w:rPr>
          <w:rFonts w:hint="eastAsia" w:asciiTheme="minorEastAsia" w:hAnsiTheme="minorEastAsia" w:eastAsiaTheme="minorEastAsia" w:cstheme="minorEastAsia"/>
          <w:i w:val="0"/>
          <w:iCs w:val="0"/>
          <w:caps w:val="0"/>
          <w:color w:val="auto"/>
          <w:spacing w:val="0"/>
          <w:sz w:val="24"/>
          <w:szCs w:val="24"/>
          <w:shd w:val="clear" w:fill="FFFFFF"/>
        </w:rPr>
        <w:t> 电子银行业务的数据交换与转移，是指金融机构根据业务发展和管理的需要，利用</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平台与外部组织或机构相互交换电子银行业务信息和数据，或者将有关电子银行业务数据转移至外部组织或机构的活动。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第五十五条</w:t>
      </w:r>
      <w:r>
        <w:rPr>
          <w:rFonts w:hint="eastAsia" w:asciiTheme="minorEastAsia" w:hAnsiTheme="minorEastAsia" w:eastAsiaTheme="minorEastAsia" w:cstheme="minorEastAsia"/>
          <w:i w:val="0"/>
          <w:iCs w:val="0"/>
          <w:caps w:val="0"/>
          <w:color w:val="auto"/>
          <w:spacing w:val="0"/>
          <w:sz w:val="24"/>
          <w:szCs w:val="24"/>
          <w:shd w:val="clear" w:fill="FFFFFF"/>
        </w:rPr>
        <w:t> 金融机构根据业务发展需要，可以与其他开展电子银行业务的金融机构建立电子银行系统数据交换机制，实现电子银行业务平台的直接连接，进行境内实时信息交换和跨行资金转移。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第五十六条</w:t>
      </w:r>
      <w:r>
        <w:rPr>
          <w:rFonts w:hint="eastAsia" w:asciiTheme="minorEastAsia" w:hAnsiTheme="minorEastAsia" w:eastAsiaTheme="minorEastAsia" w:cstheme="minorEastAsia"/>
          <w:i w:val="0"/>
          <w:iCs w:val="0"/>
          <w:caps w:val="0"/>
          <w:color w:val="auto"/>
          <w:spacing w:val="0"/>
          <w:sz w:val="24"/>
          <w:szCs w:val="24"/>
          <w:shd w:val="clear" w:fill="FFFFFF"/>
        </w:rPr>
        <w:t> 建立电子银行业务数据交换机制的金融机构，或者电子银行平台实现相互连接的金融机构，应当建立联合风险管理委员会，负责协调跨行间的业务风险管理与控制。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所有参加数据交换或电子银行平台连接的金融机构都应参加联合风险管理委员会，共同制定并遵守联合风险管理委员会的规章制度和工作规程。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联合风险管理委员会的规章制度、工作规程、会议纪要和有关决议等，应抄报中国银监会。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第五十七条</w:t>
      </w:r>
      <w:r>
        <w:rPr>
          <w:rFonts w:hint="eastAsia" w:asciiTheme="minorEastAsia" w:hAnsiTheme="minorEastAsia" w:eastAsiaTheme="minorEastAsia" w:cstheme="minorEastAsia"/>
          <w:i w:val="0"/>
          <w:iCs w:val="0"/>
          <w:caps w:val="0"/>
          <w:color w:val="auto"/>
          <w:spacing w:val="0"/>
          <w:sz w:val="24"/>
          <w:szCs w:val="24"/>
          <w:shd w:val="clear" w:fill="FFFFFF"/>
        </w:rPr>
        <w:t> 金融机构根据业务发展或管理的需要，可以与非</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"https://baike.so.com/doc/6306154-6519705.html"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银行业</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金融机构直接交换或转移部分</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业务数据。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金融机构向非银行业金融机构交换或转移部分电子银行业务数据时，应签订数据交换(转移)用途与范围明确、管理职责清晰的书面协议，并明确各方的数据保密责任。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第五十八条</w:t>
      </w:r>
      <w:r>
        <w:rPr>
          <w:rFonts w:hint="eastAsia" w:asciiTheme="minorEastAsia" w:hAnsiTheme="minorEastAsia" w:eastAsiaTheme="minorEastAsia" w:cstheme="minorEastAsia"/>
          <w:i w:val="0"/>
          <w:iCs w:val="0"/>
          <w:caps w:val="0"/>
          <w:color w:val="auto"/>
          <w:spacing w:val="0"/>
          <w:sz w:val="24"/>
          <w:szCs w:val="24"/>
          <w:shd w:val="clear" w:fill="FFFFFF"/>
        </w:rPr>
        <w:t> 金融机构在确保电子银行业务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"https://baike.so.com/doc/6144889-6358066.html"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数据安全</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并被恰当使用的情况下，可以向非金融机构转移部分电子银行业务数据。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(一)金融机构由于</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"https://baike.so.com/doc/5430882-5669171.html"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业务外包</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"https://baike.so.com/doc/1202302-1271749.html"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系统测试</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(调试)、</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"https://baike.so.com/doc/6148766-6361952.html"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数据恢复</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与救援等为维护电子银行正常安全运营的需要而向非金融机构转移电子银行业务数据的，应当事先签订书面</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"https://baike.so.com/doc/8231520-8548509.html"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保密合同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，并指派专人负责监督有关数据的使用、保管、传递和销毁;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(二)金融机构由于业务拓展、业务合作等需要向非金融机构转移</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数据的，除应签订书面保密合同和指定专人监督外，还应建立对数据接收方的定期检查制度，一旦发现数据接收方不当使用、保管或传递电子银行业务数据，应立即停止相关数据转移，并应采取必要的措施预防电子银行客户的合法权益受到损害，法律法规另有规定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(三)金融机构不得向无业务往来的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"https://baike.so.com/doc/1630649-1723853.html"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非金融机构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转移电子银行业务数据，不得出售电子银行业务数据，不得损害</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"https://baike.so.com/doc/306990-324993.html"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客户权益</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利用电子银行业务数据谋取利益。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第五十九条</w:t>
      </w:r>
      <w:r>
        <w:rPr>
          <w:rFonts w:hint="eastAsia" w:asciiTheme="minorEastAsia" w:hAnsiTheme="minorEastAsia" w:eastAsiaTheme="minorEastAsia" w:cstheme="minorEastAsia"/>
          <w:i w:val="0"/>
          <w:iCs w:val="0"/>
          <w:caps w:val="0"/>
          <w:color w:val="auto"/>
          <w:spacing w:val="0"/>
          <w:sz w:val="24"/>
          <w:szCs w:val="24"/>
          <w:shd w:val="clear" w:fill="FFFFFF"/>
        </w:rPr>
        <w:t> 金融机构可以为电子商务经营者提供网上支付平台。为电子商务提供网上支付平台时，金融机构应严格审查合作对象，签订书面合作协议，建立有效监督机制，防范不法机构或人员利用</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支付平台从事违法资金转移或其他非法活动。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第六十条</w:t>
      </w:r>
      <w:r>
        <w:rPr>
          <w:rFonts w:hint="eastAsia" w:asciiTheme="minorEastAsia" w:hAnsiTheme="minorEastAsia" w:eastAsiaTheme="minorEastAsia" w:cstheme="minorEastAsia"/>
          <w:i w:val="0"/>
          <w:iCs w:val="0"/>
          <w:caps w:val="0"/>
          <w:color w:val="auto"/>
          <w:spacing w:val="0"/>
          <w:sz w:val="24"/>
          <w:szCs w:val="24"/>
          <w:shd w:val="clear" w:fill="FFFFFF"/>
        </w:rPr>
        <w:t> </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"https://baike.so.com/doc/8780638-9104683.html"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外资金融机构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因业务或管理需要确需向境外总行(公司)转移有关电子银行业务数据的，应遵守有关法律法规的规定，采取必要的措施保护客户的合法权益，并遵守有关数据交换和转移的规定。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第六十一条</w:t>
      </w:r>
      <w:r>
        <w:rPr>
          <w:rFonts w:hint="eastAsia" w:asciiTheme="minorEastAsia" w:hAnsiTheme="minorEastAsia" w:eastAsiaTheme="minorEastAsia" w:cstheme="minorEastAsia"/>
          <w:i w:val="0"/>
          <w:iCs w:val="0"/>
          <w:caps w:val="0"/>
          <w:color w:val="auto"/>
          <w:spacing w:val="0"/>
          <w:sz w:val="24"/>
          <w:szCs w:val="24"/>
          <w:shd w:val="clear" w:fill="FFFFFF"/>
        </w:rPr>
        <w:t> 未经电子银行业务数据转出机构的允许，数据接收机构不得将有关电子银行业务数据向第三方转移。法律法规另有规定的除外。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第五章</w:t>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业务外包管理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第六十二条</w:t>
      </w:r>
      <w:r>
        <w:rPr>
          <w:rFonts w:hint="eastAsia" w:asciiTheme="minorEastAsia" w:hAnsiTheme="minorEastAsia" w:eastAsiaTheme="minorEastAsia" w:cstheme="minorEastAsia"/>
          <w:i w:val="0"/>
          <w:iCs w:val="0"/>
          <w:caps w:val="0"/>
          <w:color w:val="auto"/>
          <w:spacing w:val="0"/>
          <w:sz w:val="24"/>
          <w:szCs w:val="24"/>
          <w:shd w:val="clear" w:fill="FFFFFF"/>
        </w:rPr>
        <w:t> 电子银行业务外包，是指金融机构将电子银行部分系统的开发、建设，</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业务的部分服务与技术支持，电子银行系统的维护等专业化程度较高的业务工作，委托给外部专业机构承担的活动。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第六十三条</w:t>
      </w:r>
      <w:r>
        <w:rPr>
          <w:rFonts w:hint="eastAsia" w:asciiTheme="minorEastAsia" w:hAnsiTheme="minorEastAsia" w:eastAsiaTheme="minorEastAsia" w:cstheme="minorEastAsia"/>
          <w:i w:val="0"/>
          <w:iCs w:val="0"/>
          <w:caps w:val="0"/>
          <w:color w:val="auto"/>
          <w:spacing w:val="0"/>
          <w:sz w:val="24"/>
          <w:szCs w:val="24"/>
          <w:shd w:val="clear" w:fill="FFFFFF"/>
        </w:rPr>
        <w:t> 金融机构在进行电子银行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"https://baike.so.com/doc/5430882-5669171.html"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业务外包</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时，应根据实际需要，合理确定</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"https://baike.so.com/doc/439070-464941.html"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外包</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的原则和范围，认真分析和评估业务外包存在的潜在风险，建立健全有关规章制度，制定相应的风险防范措施。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第六十四条</w:t>
      </w:r>
      <w:r>
        <w:rPr>
          <w:rFonts w:hint="eastAsia" w:asciiTheme="minorEastAsia" w:hAnsiTheme="minorEastAsia" w:eastAsiaTheme="minorEastAsia" w:cstheme="minorEastAsia"/>
          <w:i w:val="0"/>
          <w:iCs w:val="0"/>
          <w:caps w:val="0"/>
          <w:color w:val="auto"/>
          <w:spacing w:val="0"/>
          <w:sz w:val="24"/>
          <w:szCs w:val="24"/>
          <w:shd w:val="clear" w:fill="FFFFFF"/>
        </w:rPr>
        <w:t> 金融机构在选择电子银行业务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"https://baike.so.com/doc/648886-686826.html"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外包服务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供应商时，应充分审查、评估外包服务供应商的经营状况、财务状况和实际风险控制与</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"https://baike.so.com/doc/7005193-7228075.html"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责任承担能力</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，进行必要的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"https://baike.so.com/doc/1406075-1486389.html"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尽职调查</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第六十五条</w:t>
      </w:r>
      <w:r>
        <w:rPr>
          <w:rFonts w:hint="eastAsia" w:asciiTheme="minorEastAsia" w:hAnsiTheme="minorEastAsia" w:eastAsiaTheme="minorEastAsia" w:cstheme="minorEastAsia"/>
          <w:i w:val="0"/>
          <w:iCs w:val="0"/>
          <w:caps w:val="0"/>
          <w:color w:val="auto"/>
          <w:spacing w:val="0"/>
          <w:sz w:val="24"/>
          <w:szCs w:val="24"/>
          <w:shd w:val="clear" w:fill="FFFFFF"/>
        </w:rPr>
        <w:t> 金融机构应当与外包服务供应商签订书面合同，明确双方的权利、义务。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在合同中，应明确规定外包服务供应商的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"https://baike.so.com/doc/6430187-6643863.html"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保密义务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、保密责任。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第六十六条</w:t>
      </w:r>
      <w:r>
        <w:rPr>
          <w:rFonts w:hint="eastAsia" w:asciiTheme="minorEastAsia" w:hAnsiTheme="minorEastAsia" w:eastAsiaTheme="minorEastAsia" w:cstheme="minorEastAsia"/>
          <w:i w:val="0"/>
          <w:iCs w:val="0"/>
          <w:caps w:val="0"/>
          <w:color w:val="auto"/>
          <w:spacing w:val="0"/>
          <w:sz w:val="24"/>
          <w:szCs w:val="24"/>
          <w:shd w:val="clear" w:fill="FFFFFF"/>
        </w:rPr>
        <w:t> 金融机构应充分认识外包服务供应商对</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业务风险控制的影响，并将其纳入总体</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"https://baike.so.com/doc/1053040-1113930.html"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安全策略</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之中。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第六十七条</w:t>
      </w:r>
      <w:r>
        <w:rPr>
          <w:rFonts w:hint="eastAsia" w:asciiTheme="minorEastAsia" w:hAnsiTheme="minorEastAsia" w:eastAsiaTheme="minorEastAsia" w:cstheme="minorEastAsia"/>
          <w:i w:val="0"/>
          <w:iCs w:val="0"/>
          <w:caps w:val="0"/>
          <w:color w:val="auto"/>
          <w:spacing w:val="0"/>
          <w:sz w:val="24"/>
          <w:szCs w:val="24"/>
          <w:shd w:val="clear" w:fill="FFFFFF"/>
        </w:rPr>
        <w:t> 金融机构应建立完整的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"https://baike.so.com/doc/5430882-5669171.html"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业务外包</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"https://baike.so.com/doc/4096194-4295120.html"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风险评估</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与监测程序，审慎管理业务外包产生的风险。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第六十八条</w:t>
      </w:r>
      <w:r>
        <w:rPr>
          <w:rFonts w:hint="eastAsia" w:asciiTheme="minorEastAsia" w:hAnsiTheme="minorEastAsia" w:eastAsiaTheme="minorEastAsia" w:cstheme="minorEastAsia"/>
          <w:i w:val="0"/>
          <w:iCs w:val="0"/>
          <w:caps w:val="0"/>
          <w:color w:val="auto"/>
          <w:spacing w:val="0"/>
          <w:sz w:val="24"/>
          <w:szCs w:val="24"/>
          <w:shd w:val="clear" w:fill="FFFFFF"/>
        </w:rPr>
        <w:t> 电子银行业务外包风险的管理应当符合金融机构的风险管理标准，并应建立针对电子银行业务外包风险的应急计划。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第六十九条</w:t>
      </w:r>
      <w:r>
        <w:rPr>
          <w:rFonts w:hint="eastAsia" w:asciiTheme="minorEastAsia" w:hAnsiTheme="minorEastAsia" w:eastAsiaTheme="minorEastAsia" w:cstheme="minorEastAsia"/>
          <w:i w:val="0"/>
          <w:iCs w:val="0"/>
          <w:caps w:val="0"/>
          <w:color w:val="auto"/>
          <w:spacing w:val="0"/>
          <w:sz w:val="24"/>
          <w:szCs w:val="24"/>
          <w:shd w:val="clear" w:fill="FFFFFF"/>
        </w:rPr>
        <w:t> 金融机构应与</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"https://baike.so.com/doc/648886-686826.html"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外包服务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供应商建立有效的联络、沟通和信息交流机制，并应制定在意外情况下能够实现外包服务供应商顺利变更，保证外包服务不间断的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"https://baike.so.com/doc/7158228-7382231.html"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应急预案</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第七十条</w:t>
      </w:r>
      <w:r>
        <w:rPr>
          <w:rFonts w:hint="eastAsia" w:asciiTheme="minorEastAsia" w:hAnsiTheme="minorEastAsia" w:eastAsiaTheme="minorEastAsia" w:cstheme="minorEastAsia"/>
          <w:i w:val="0"/>
          <w:iCs w:val="0"/>
          <w:caps w:val="0"/>
          <w:color w:val="auto"/>
          <w:spacing w:val="0"/>
          <w:sz w:val="24"/>
          <w:szCs w:val="24"/>
          <w:shd w:val="clear" w:fill="FFFFFF"/>
        </w:rPr>
        <w:t> 金融机构对</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"https://baike.so.com/doc/6429271-6642945.html"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业务处理系统</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、授权管理系统、数据备份系统的总体设计开发，以及其他涉及机密</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"https://baike.so.com/doc/5392609-5629451.html"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数据管理</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与传递环节的系统进行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"https://baike.so.com/doc/439070-464941.html"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外包</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时，应经过金融机构董事会或者法人代表批准，并应在</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"https://baike.so.com/doc/5430882-5669171.html"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业务外包</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实施前向中国银监会报告。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第六章</w:t>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跨境业务活动管理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第七十一条</w:t>
      </w:r>
      <w:r>
        <w:rPr>
          <w:rFonts w:hint="eastAsia" w:asciiTheme="minorEastAsia" w:hAnsiTheme="minorEastAsia" w:eastAsiaTheme="minorEastAsia" w:cstheme="minorEastAsia"/>
          <w:i w:val="0"/>
          <w:iCs w:val="0"/>
          <w:caps w:val="0"/>
          <w:color w:val="auto"/>
          <w:spacing w:val="0"/>
          <w:sz w:val="24"/>
          <w:szCs w:val="24"/>
          <w:shd w:val="clear" w:fill="FFFFFF"/>
        </w:rPr>
        <w:t> 电子银行的跨境业务活动，是指开办电子银行业务的金融机构利用境内的电子银行系统，向境外居民或企业提供的电子银行服务活动。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金融机构的境内客户在境外使用电子银行服务，不属于跨境业务活动。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第七十二条</w:t>
      </w:r>
      <w:r>
        <w:rPr>
          <w:rFonts w:hint="eastAsia" w:asciiTheme="minorEastAsia" w:hAnsiTheme="minorEastAsia" w:eastAsiaTheme="minorEastAsia" w:cstheme="minorEastAsia"/>
          <w:i w:val="0"/>
          <w:iCs w:val="0"/>
          <w:caps w:val="0"/>
          <w:color w:val="auto"/>
          <w:spacing w:val="0"/>
          <w:sz w:val="24"/>
          <w:szCs w:val="24"/>
          <w:shd w:val="clear" w:fill="FFFFFF"/>
        </w:rPr>
        <w:t> 金融机构提供跨境</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服务，除应遵守中国法律法规和外汇管理政策等规定外，还应遵守境外居民所在国家(地区)的法律规定。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境外电子银行监管部门对跨境电子银行业务要求审批的，金融机构在提供跨境业务活动之前，应获得境外电子银行监管部门的批准。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第七十三条</w:t>
      </w:r>
      <w:r>
        <w:rPr>
          <w:rFonts w:hint="eastAsia" w:asciiTheme="minorEastAsia" w:hAnsiTheme="minorEastAsia" w:eastAsiaTheme="minorEastAsia" w:cstheme="minorEastAsia"/>
          <w:i w:val="0"/>
          <w:iCs w:val="0"/>
          <w:caps w:val="0"/>
          <w:color w:val="auto"/>
          <w:spacing w:val="0"/>
          <w:sz w:val="24"/>
          <w:szCs w:val="24"/>
          <w:shd w:val="clear" w:fill="FFFFFF"/>
        </w:rPr>
        <w:t> 金融机构开展跨境电子银行业务，除应按照第二章的有关规定向中国银监会申请外，还应当向中国银监会提供以下文件资料: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(一)跨境电子银行服务的国家(地区)，以及该国(地区)对电子银行业务管理的法律规定;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(二)跨境电子银行服务的主要对象及服务内容;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(三)未来三年跨境</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业务发展规模、客户规模的分析预测;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(四)跨境电子银行业务法律与合规性分析。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第七十四条</w:t>
      </w:r>
      <w:r>
        <w:rPr>
          <w:rFonts w:hint="eastAsia" w:asciiTheme="minorEastAsia" w:hAnsiTheme="minorEastAsia" w:eastAsiaTheme="minorEastAsia" w:cstheme="minorEastAsia"/>
          <w:i w:val="0"/>
          <w:iCs w:val="0"/>
          <w:caps w:val="0"/>
          <w:color w:val="auto"/>
          <w:spacing w:val="0"/>
          <w:sz w:val="24"/>
          <w:szCs w:val="24"/>
          <w:shd w:val="clear" w:fill="FFFFFF"/>
        </w:rPr>
        <w:t> 金融机构向客户提供跨境电子银行服务，必须签订相关服务协议。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金融机构与客户的服务协议文本，应当使用中文和客户所在国家或地区(或客户同意的其他国语言)两种文字，两种文字的文本应具有同等法律效力。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第七章</w:t>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第七十五条</w:t>
      </w:r>
      <w:r>
        <w:rPr>
          <w:rFonts w:hint="eastAsia" w:asciiTheme="minorEastAsia" w:hAnsiTheme="minorEastAsia" w:eastAsiaTheme="minorEastAsia" w:cstheme="minorEastAsia"/>
          <w:i w:val="0"/>
          <w:iCs w:val="0"/>
          <w:caps w:val="0"/>
          <w:color w:val="auto"/>
          <w:spacing w:val="0"/>
          <w:sz w:val="24"/>
          <w:szCs w:val="24"/>
          <w:shd w:val="clear" w:fill="FFFFFF"/>
        </w:rPr>
        <w:t> 中国银监会依法对电子银行业务实施</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"https://baike.so.com/doc/1801053-1904572.html"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非现场监管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、现场检查和安全监测，对电子银行安全评估实施管理，并对电子银行的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"https://baike.so.com/doc/3680764-3868533.html"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行业自律组织</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进行指导和监督。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第七十六条</w:t>
      </w:r>
      <w:r>
        <w:rPr>
          <w:rFonts w:hint="eastAsia" w:asciiTheme="minorEastAsia" w:hAnsiTheme="minorEastAsia" w:eastAsiaTheme="minorEastAsia" w:cstheme="minorEastAsia"/>
          <w:i w:val="0"/>
          <w:iCs w:val="0"/>
          <w:caps w:val="0"/>
          <w:color w:val="auto"/>
          <w:spacing w:val="0"/>
          <w:sz w:val="24"/>
          <w:szCs w:val="24"/>
          <w:shd w:val="clear" w:fill="FFFFFF"/>
        </w:rPr>
        <w:t> 开展</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业务的金融机构应当建立电子银行业务统计体系，并按照相关规定向中国银监会报送统计数据。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商业银行向中国银监会报送的电子银行业务统计数据、报送办法等，由中国银监会另行制定。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第七十七条</w:t>
      </w:r>
      <w:r>
        <w:rPr>
          <w:rFonts w:hint="eastAsia" w:asciiTheme="minorEastAsia" w:hAnsiTheme="minorEastAsia" w:eastAsiaTheme="minorEastAsia" w:cstheme="minorEastAsia"/>
          <w:i w:val="0"/>
          <w:iCs w:val="0"/>
          <w:caps w:val="0"/>
          <w:color w:val="auto"/>
          <w:spacing w:val="0"/>
          <w:sz w:val="24"/>
          <w:szCs w:val="24"/>
          <w:shd w:val="clear" w:fill="FFFFFF"/>
        </w:rPr>
        <w:t> 金融机构应定期对电子银行业务发展与管理情况进行自我评估，并应每年编制《电子银行年度评估报告》。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第七十八条</w:t>
      </w:r>
      <w:r>
        <w:rPr>
          <w:rFonts w:hint="eastAsia" w:asciiTheme="minorEastAsia" w:hAnsiTheme="minorEastAsia" w:eastAsiaTheme="minorEastAsia" w:cstheme="minorEastAsia"/>
          <w:i w:val="0"/>
          <w:iCs w:val="0"/>
          <w:caps w:val="0"/>
          <w:color w:val="auto"/>
          <w:spacing w:val="0"/>
          <w:sz w:val="24"/>
          <w:szCs w:val="24"/>
          <w:shd w:val="clear" w:fill="FFFFFF"/>
        </w:rPr>
        <w:t> 金融机构的《电子银行年度评估报告》应至少包括以下几方面内容: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(一)本年度电子银行业务的发展计划与实际发展情况，以及对本年度电子银行发展状况的分析评价;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(二)本年度</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业务经营效益的分析、比较与评价，以及主要业务收入和主要业务的服务价格;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(三)电子银行业务风险管理状况的分析与评估，以及本年度电子银行面临的主要风险;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(四)其他需要说明的重要事项。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第七十九条</w:t>
      </w:r>
      <w:r>
        <w:rPr>
          <w:rFonts w:hint="eastAsia" w:asciiTheme="minorEastAsia" w:hAnsiTheme="minorEastAsia" w:eastAsiaTheme="minorEastAsia" w:cstheme="minorEastAsia"/>
          <w:i w:val="0"/>
          <w:iCs w:val="0"/>
          <w:caps w:val="0"/>
          <w:color w:val="auto"/>
          <w:spacing w:val="0"/>
          <w:sz w:val="24"/>
          <w:szCs w:val="24"/>
          <w:shd w:val="clear" w:fill="FFFFFF"/>
        </w:rPr>
        <w:t> 金融机构的《电子银行年度评估报告》(一式两份)应于下一年度的3月底之前报送中国银监会。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第八十条</w:t>
      </w:r>
      <w:r>
        <w:rPr>
          <w:rFonts w:hint="eastAsia" w:asciiTheme="minorEastAsia" w:hAnsiTheme="minorEastAsia" w:eastAsiaTheme="minorEastAsia" w:cstheme="minorEastAsia"/>
          <w:i w:val="0"/>
          <w:iCs w:val="0"/>
          <w:caps w:val="0"/>
          <w:color w:val="auto"/>
          <w:spacing w:val="0"/>
          <w:sz w:val="24"/>
          <w:szCs w:val="24"/>
          <w:shd w:val="clear" w:fill="FFFFFF"/>
        </w:rPr>
        <w:t> 金融机构应当建立电子银行业务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"https://baike.so.com/doc/6377184-6590832.html"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重大安全事故</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和风险事件的报告制度，并保持与监管部门的经常性沟通。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对于电子银行系统被恶意攻破并已出现客户或银行损失，</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被病毒感染并导致机密资料外泄，以及可能会引发其他金融机构电子银行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"https://baike.so.com/doc/1129161-1194502.html"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系统风险</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的事件，金融机构应在事件发生后48小时内向中国银监会报告。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第八十一条</w:t>
      </w:r>
      <w:r>
        <w:rPr>
          <w:rFonts w:hint="eastAsia" w:asciiTheme="minorEastAsia" w:hAnsiTheme="minorEastAsia" w:eastAsiaTheme="minorEastAsia" w:cstheme="minorEastAsia"/>
          <w:i w:val="0"/>
          <w:iCs w:val="0"/>
          <w:caps w:val="0"/>
          <w:color w:val="auto"/>
          <w:spacing w:val="0"/>
          <w:sz w:val="24"/>
          <w:szCs w:val="24"/>
          <w:shd w:val="clear" w:fill="FFFFFF"/>
        </w:rPr>
        <w:t> 中国银监会根据监管的需要，可以依法对金融机构的电子银行业务实施现场检查，也可以聘请外部专业机构对电子银行业务系统进行安全漏洞扫描、攻击测试等检查。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第八十二条</w:t>
      </w:r>
      <w:r>
        <w:rPr>
          <w:rFonts w:hint="eastAsia" w:asciiTheme="minorEastAsia" w:hAnsiTheme="minorEastAsia" w:eastAsiaTheme="minorEastAsia" w:cstheme="minorEastAsia"/>
          <w:i w:val="0"/>
          <w:iCs w:val="0"/>
          <w:caps w:val="0"/>
          <w:color w:val="auto"/>
          <w:spacing w:val="0"/>
          <w:sz w:val="24"/>
          <w:szCs w:val="24"/>
          <w:shd w:val="clear" w:fill="FFFFFF"/>
        </w:rPr>
        <w:t> 中国银监会对电子银行业务实施现场检查时，除应按照现场检查的有关规定组成检查组并进行相关业务培训外，还应邀请被检查机构的电子银行业务管理和技术人员介绍其电子银行系统架构、运营管理模式以及关键设备接触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检查人员在实施现场检查过程中，应当遵守被检查机构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安全管理的有关规定。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第八十三条</w:t>
      </w:r>
      <w:r>
        <w:rPr>
          <w:rFonts w:hint="eastAsia" w:asciiTheme="minorEastAsia" w:hAnsiTheme="minorEastAsia" w:eastAsiaTheme="minorEastAsia" w:cstheme="minorEastAsia"/>
          <w:i w:val="0"/>
          <w:iCs w:val="0"/>
          <w:caps w:val="0"/>
          <w:color w:val="auto"/>
          <w:spacing w:val="0"/>
          <w:sz w:val="24"/>
          <w:szCs w:val="24"/>
          <w:shd w:val="clear" w:fill="FFFFFF"/>
        </w:rPr>
        <w:t> 金融机构的总行(公司)，以及已实现数据集中处理的金融机构分支机构电子银行业务的现场检查，由中国银监会负责;未实现数据集中处理的金融机构的分支机构，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"https://baike.so.com/doc/8780638-9104683.html"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外资金融机构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的分支机构，以及地区性金融机构电子银行业务的现场检查，由所在地银监局负责。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第八十四条</w:t>
      </w:r>
      <w:r>
        <w:rPr>
          <w:rFonts w:hint="eastAsia" w:asciiTheme="minorEastAsia" w:hAnsiTheme="minorEastAsia" w:eastAsiaTheme="minorEastAsia" w:cstheme="minorEastAsia"/>
          <w:i w:val="0"/>
          <w:iCs w:val="0"/>
          <w:caps w:val="0"/>
          <w:color w:val="auto"/>
          <w:spacing w:val="0"/>
          <w:sz w:val="24"/>
          <w:szCs w:val="24"/>
          <w:shd w:val="clear" w:fill="FFFFFF"/>
        </w:rPr>
        <w:t> 中国银监会聘用外部专业机构对金融机构电子银行系统进行检查时，应与被委托机构签订</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"https://baike.so.com/doc/9996224-10344007.html"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书面合同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"https://baike.so.com/doc/5335491-5570929.html"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保密协议</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，明确规定被委托机构可以使用的技术手段和使用方式，并指派专人全程参与并监督外部机构的监测测试活动。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银监局与拟聘用的外部专业机构签订合同之前，应报请银监会批准。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第八十五条</w:t>
      </w:r>
      <w:r>
        <w:rPr>
          <w:rFonts w:hint="eastAsia" w:asciiTheme="minorEastAsia" w:hAnsiTheme="minorEastAsia" w:eastAsiaTheme="minorEastAsia" w:cstheme="minorEastAsia"/>
          <w:i w:val="0"/>
          <w:iCs w:val="0"/>
          <w:caps w:val="0"/>
          <w:color w:val="auto"/>
          <w:spacing w:val="0"/>
          <w:sz w:val="24"/>
          <w:szCs w:val="24"/>
          <w:shd w:val="clear" w:fill="FFFFFF"/>
        </w:rPr>
        <w:t> </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安全评估是金融机构开办或持续经营电子银行业务的必要条件，也是金融机构电子银行业务风险管理与监管的重要手段。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金融机构应按照中国银监会的有关规定，定期对电子银行系统进行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"https://baike.so.com/doc/6778093-6994130.html"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安全评估</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，并将其作为电子银行风险管理的重要组成部分。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第八十六条</w:t>
      </w:r>
      <w:r>
        <w:rPr>
          <w:rFonts w:hint="eastAsia" w:asciiTheme="minorEastAsia" w:hAnsiTheme="minorEastAsia" w:eastAsiaTheme="minorEastAsia" w:cstheme="minorEastAsia"/>
          <w:i w:val="0"/>
          <w:iCs w:val="0"/>
          <w:caps w:val="0"/>
          <w:color w:val="auto"/>
          <w:spacing w:val="0"/>
          <w:sz w:val="24"/>
          <w:szCs w:val="24"/>
          <w:shd w:val="clear" w:fill="FFFFFF"/>
        </w:rPr>
        <w:t> 金融机构电子银行安全评估工作，应当由符合一定资质条件、具备相应评估能力的评估机构实施。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中国银监会负责制定评估机构开展电子银行安全评估业务的资质条件和电子银行安全评估的相关制度，并负责对评估机构参与</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安全评估的业务资质进行认定。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第八十七条</w:t>
      </w:r>
      <w:r>
        <w:rPr>
          <w:rFonts w:hint="eastAsia" w:asciiTheme="minorEastAsia" w:hAnsiTheme="minorEastAsia" w:eastAsiaTheme="minorEastAsia" w:cstheme="minorEastAsia"/>
          <w:i w:val="0"/>
          <w:iCs w:val="0"/>
          <w:caps w:val="0"/>
          <w:color w:val="auto"/>
          <w:spacing w:val="0"/>
          <w:sz w:val="24"/>
          <w:szCs w:val="24"/>
          <w:shd w:val="clear" w:fill="FFFFFF"/>
        </w:rPr>
        <w:t> 中国银监会对评估机构电子银行安全评估业务资质的认定，不作为评估机构开展电子银行安全评估业务的必要条件。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电子银行安全评估机构开展电子银行安全评估业务，如需中国银监会对其资质进行专业认定，应按照有关规定申请办理。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第八十八条</w:t>
      </w:r>
      <w:r>
        <w:rPr>
          <w:rFonts w:hint="eastAsia" w:asciiTheme="minorEastAsia" w:hAnsiTheme="minorEastAsia" w:eastAsiaTheme="minorEastAsia" w:cstheme="minorEastAsia"/>
          <w:i w:val="0"/>
          <w:iCs w:val="0"/>
          <w:caps w:val="0"/>
          <w:color w:val="auto"/>
          <w:spacing w:val="0"/>
          <w:sz w:val="24"/>
          <w:szCs w:val="24"/>
          <w:shd w:val="clear" w:fill="FFFFFF"/>
        </w:rPr>
        <w:t> 金融机构聘请未经中国银监会认定的安全评估机构实施电子银行安全评估时，应按照中国银监会制定的有关条件和标准选择评估机构，并应于签订评估协议前4周将拟聘用机构的有关情况报中国银监会。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第八章</w:t>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第八十九条</w:t>
      </w:r>
      <w:r>
        <w:rPr>
          <w:rFonts w:hint="eastAsia" w:asciiTheme="minorEastAsia" w:hAnsiTheme="minorEastAsia" w:eastAsiaTheme="minorEastAsia" w:cstheme="minorEastAsia"/>
          <w:i w:val="0"/>
          <w:iCs w:val="0"/>
          <w:caps w:val="0"/>
          <w:color w:val="auto"/>
          <w:spacing w:val="0"/>
          <w:sz w:val="24"/>
          <w:szCs w:val="24"/>
          <w:shd w:val="clear" w:fill="FFFFFF"/>
        </w:rPr>
        <w:t> 金融机构在提供</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服务时，因电子银行系统存在安全隐患、金融机构内部违规操作和其他非客户原因等造成损失的，金融机构应当承担相应责任。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因客户有意泄漏交易密码，或者未按照服务协议尽到应尽的安全防范与</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"https://baike.so.com/doc/6430187-6643863.html"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保密义务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造成损失的，金融机构可以根据服务协议的约定免于承担相应责任，但法律法规另有规定的除外。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第九十条</w:t>
      </w:r>
      <w:r>
        <w:rPr>
          <w:rFonts w:hint="eastAsia" w:asciiTheme="minorEastAsia" w:hAnsiTheme="minorEastAsia" w:eastAsiaTheme="minorEastAsia" w:cstheme="minorEastAsia"/>
          <w:i w:val="0"/>
          <w:iCs w:val="0"/>
          <w:caps w:val="0"/>
          <w:color w:val="auto"/>
          <w:spacing w:val="0"/>
          <w:sz w:val="24"/>
          <w:szCs w:val="24"/>
          <w:shd w:val="clear" w:fill="FFFFFF"/>
        </w:rPr>
        <w:t> 金融机构未经批准擅自开办电子银行业务，或者未经批准增加或变更需要审批的电子银行业务类型，造成客户损失的，金融机构应承担全部责任。法律法规明确规定应由客户承担的责任除外。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第九十一条</w:t>
      </w:r>
      <w:r>
        <w:rPr>
          <w:rFonts w:hint="eastAsia" w:asciiTheme="minorEastAsia" w:hAnsiTheme="minorEastAsia" w:eastAsiaTheme="minorEastAsia" w:cstheme="minorEastAsia"/>
          <w:i w:val="0"/>
          <w:iCs w:val="0"/>
          <w:caps w:val="0"/>
          <w:color w:val="auto"/>
          <w:spacing w:val="0"/>
          <w:sz w:val="24"/>
          <w:szCs w:val="24"/>
          <w:shd w:val="clear" w:fill="FFFFFF"/>
        </w:rPr>
        <w:t> 金融机构已经按照有关法律法规和行政规章的要求，尽到了</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风险管理和安全管理的相应职责，但因其他金融机构或者其他金融机构的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"https://baike.so.com/doc/439070-464941.html"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外包</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服务商失职等原因，造成客户损失的，由其他金融机构承担相应责任，但提供电子银行服务的金融机构有义务协助其客户处理有关事宜。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第九十二条</w:t>
      </w:r>
      <w:r>
        <w:rPr>
          <w:rFonts w:hint="eastAsia" w:asciiTheme="minorEastAsia" w:hAnsiTheme="minorEastAsia" w:eastAsiaTheme="minorEastAsia" w:cstheme="minorEastAsia"/>
          <w:i w:val="0"/>
          <w:iCs w:val="0"/>
          <w:caps w:val="0"/>
          <w:color w:val="auto"/>
          <w:spacing w:val="0"/>
          <w:sz w:val="24"/>
          <w:szCs w:val="24"/>
          <w:shd w:val="clear" w:fill="FFFFFF"/>
        </w:rPr>
        <w:t> 金融机构开展电子银行业务违反</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"https://baike.so.com/doc/858515-907671.html"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审慎经营规则</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但尚不构成违法违规，并导致电子银行系统存在较大安全隐患的，中国银监会将责令限期改正;逾期未改正，或者其安全隐患在短时间难以解决的，中国银监会可以区别情形，采取下列措施: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(一)暂停批准增加新的电子银行业务类型;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(二)责令金融机构限制发展新的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客户;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(三)责令调整电子银行管理部门负责人。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第九十三条</w:t>
      </w:r>
      <w:r>
        <w:rPr>
          <w:rFonts w:hint="eastAsia" w:asciiTheme="minorEastAsia" w:hAnsiTheme="minorEastAsia" w:eastAsiaTheme="minorEastAsia" w:cstheme="minorEastAsia"/>
          <w:i w:val="0"/>
          <w:iCs w:val="0"/>
          <w:caps w:val="0"/>
          <w:color w:val="auto"/>
          <w:spacing w:val="0"/>
          <w:sz w:val="24"/>
          <w:szCs w:val="24"/>
          <w:shd w:val="clear" w:fill="FFFFFF"/>
        </w:rPr>
        <w:t> 金融机构在开展电子银行业务过程中，违反有关法律法规和行政规章的，中国银监会将依据有关法律法规和行政规章的规定予以处罚。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第九章附则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第九十四条</w:t>
      </w:r>
      <w:r>
        <w:rPr>
          <w:rFonts w:hint="eastAsia" w:asciiTheme="minorEastAsia" w:hAnsiTheme="minorEastAsia" w:eastAsiaTheme="minorEastAsia" w:cstheme="minorEastAsia"/>
          <w:i w:val="0"/>
          <w:iCs w:val="0"/>
          <w:caps w:val="0"/>
          <w:color w:val="auto"/>
          <w:spacing w:val="0"/>
          <w:sz w:val="24"/>
          <w:szCs w:val="24"/>
          <w:shd w:val="clear" w:fill="FFFFFF"/>
        </w:rPr>
        <w:t> 金融机构利用为特定自助服务设施或客户建立的专用网络提供</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业务，有相关业务管理规定的，遵照其规定，但网络安全、</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"https://baike.so.com/doc/6924990-7147100.html"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技术风险</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等管理应参照本办法的有关规定执行;没有相关业务规定的，遵照本办法。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第九十五条</w:t>
      </w:r>
      <w:r>
        <w:rPr>
          <w:rFonts w:hint="eastAsia" w:asciiTheme="minorEastAsia" w:hAnsiTheme="minorEastAsia" w:eastAsiaTheme="minorEastAsia" w:cstheme="minorEastAsia"/>
          <w:i w:val="0"/>
          <w:iCs w:val="0"/>
          <w:caps w:val="0"/>
          <w:color w:val="auto"/>
          <w:spacing w:val="0"/>
          <w:sz w:val="24"/>
          <w:szCs w:val="24"/>
          <w:shd w:val="clear" w:fill="FFFFFF"/>
        </w:rPr>
        <w:t> 本办法实施前，经监管部门批准已经开办</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"https://baike.so.com/doc/5164993-5395462.html"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网上银行业务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的金融机构，其已开办的电子银行业务不需再行审批，但应于本办法实施后1个月内将已开办的电子银行业务类型、开办时间、审批文件等相关材料报中国银监会。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本办法实施后，上述机构开办尚未开办的电子银行业务类型，应按本办法的有关规定进行申请或报告。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第九十六条</w:t>
      </w:r>
      <w:r>
        <w:rPr>
          <w:rFonts w:hint="eastAsia" w:asciiTheme="minorEastAsia" w:hAnsiTheme="minorEastAsia" w:eastAsiaTheme="minorEastAsia" w:cstheme="minorEastAsia"/>
          <w:i w:val="0"/>
          <w:iCs w:val="0"/>
          <w:caps w:val="0"/>
          <w:color w:val="auto"/>
          <w:spacing w:val="0"/>
          <w:sz w:val="24"/>
          <w:szCs w:val="24"/>
          <w:shd w:val="clear" w:fill="FFFFFF"/>
        </w:rPr>
        <w:t> 本办法实施前，已经开办网上银行业务但尚未报批或已经申请但尚未获得监管部门批准的金融机构，其开办的网上银行、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"https://baike.so.com/doc/4702251-4916487.html"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手机银行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，以及其他以互联网或无线网络为媒介的</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"https://baike.so.com/doc/5198866-5430605.html"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电子银行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业务，应在本办法实施后6个月内按本办法提交有关申请;已经递交申请材料的，应按照本办法的要求补充有关材料。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上述机构已经开办适用于报告制的电子银行业务，上述机构新开办其他电子银行业务，应遵照本办法的规定。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第九十七条</w:t>
      </w:r>
      <w:r>
        <w:rPr>
          <w:rFonts w:hint="eastAsia" w:asciiTheme="minorEastAsia" w:hAnsiTheme="minorEastAsia" w:eastAsiaTheme="minorEastAsia" w:cstheme="minorEastAsia"/>
          <w:i w:val="0"/>
          <w:iCs w:val="0"/>
          <w:caps w:val="0"/>
          <w:color w:val="auto"/>
          <w:spacing w:val="0"/>
          <w:sz w:val="24"/>
          <w:szCs w:val="24"/>
          <w:shd w:val="clear" w:fill="FFFFFF"/>
        </w:rPr>
        <w:t> 本办法实施前，未开办</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"https://baike.so.com/doc/5164993-5395462.html"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网上银行业务</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但已开办</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auto"/>
          <w:spacing w:val="0"/>
          <w:sz w:val="24"/>
          <w:szCs w:val="24"/>
          <w:u w:val="none"/>
          <w:shd w:val="clear" w:fill="FFFFFF"/>
        </w:rPr>
        <w:instrText xml:space="preserve"> HYPERLINK "https://baike.so.com/doc/435132-460738.html" \t "https://baike.so.com/doc/_blank" </w:instrTex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rPr>
        <w:t>电话银行</w:t>
      </w:r>
      <w:r>
        <w:rPr>
          <w:rFonts w:hint="eastAsia" w:asciiTheme="minorEastAsia" w:hAnsiTheme="minorEastAsia" w:eastAsiaTheme="minorEastAsia" w:cstheme="minorEastAsia"/>
          <w:i w:val="0"/>
          <w:iCs w:val="0"/>
          <w:caps w:val="0"/>
          <w:color w:val="auto"/>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auto"/>
          <w:spacing w:val="0"/>
          <w:sz w:val="24"/>
          <w:szCs w:val="24"/>
          <w:shd w:val="clear" w:fill="FFFFFF"/>
        </w:rPr>
        <w:t>业务的金融机构，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上述机构新开办其他电子银行业务，应遵照本办法的规定。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firstLine="420"/>
        <w:textAlignment w:val="auto"/>
        <w:outlineLvl w:val="9"/>
        <w:rPr>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第九十八条</w:t>
      </w:r>
      <w:r>
        <w:rPr>
          <w:rFonts w:hint="eastAsia" w:asciiTheme="minorEastAsia" w:hAnsiTheme="minorEastAsia" w:eastAsiaTheme="minorEastAsia" w:cstheme="minorEastAsia"/>
          <w:i w:val="0"/>
          <w:iCs w:val="0"/>
          <w:caps w:val="0"/>
          <w:color w:val="auto"/>
          <w:spacing w:val="0"/>
          <w:sz w:val="24"/>
          <w:szCs w:val="24"/>
          <w:shd w:val="clear" w:fill="FFFFFF"/>
        </w:rPr>
        <w:t> 本办法由中国银监会负责解释。</w:t>
      </w:r>
    </w:p>
    <w:p>
      <w:pPr>
        <w:keepNext w:val="0"/>
        <w:keepLines w:val="0"/>
        <w:pageBreakBefore w:val="0"/>
        <w:kinsoku/>
        <w:wordWrap/>
        <w:overflowPunct/>
        <w:topLinePunct w:val="0"/>
        <w:autoSpaceDE/>
        <w:autoSpaceDN/>
        <w:bidi w:val="0"/>
        <w:adjustRightInd/>
        <w:snapToGrid/>
        <w:spacing w:after="157" w:afterLines="50" w:line="360" w:lineRule="auto"/>
        <w:textAlignment w:val="auto"/>
        <w:outlineLvl w:val="9"/>
        <w:rPr>
          <w:rFonts w:hint="eastAsia" w:asciiTheme="minorEastAsia" w:hAnsiTheme="minorEastAsia" w:eastAsiaTheme="minorEastAsia" w:cstheme="minorEastAsia"/>
          <w:i w:val="0"/>
          <w:iCs w:val="0"/>
          <w:caps w:val="0"/>
          <w:color w:val="auto"/>
          <w:spacing w:val="0"/>
          <w:sz w:val="24"/>
          <w:szCs w:val="24"/>
          <w:shd w:val="clear" w:fill="FFFFFF"/>
        </w:rPr>
      </w:pPr>
      <w:r>
        <w:rPr>
          <w:rStyle w:val="11"/>
          <w:rFonts w:hint="eastAsia" w:asciiTheme="minorEastAsia" w:hAnsiTheme="minorEastAsia" w:eastAsiaTheme="minorEastAsia" w:cstheme="minorEastAsia"/>
          <w:b/>
          <w:bCs/>
          <w:i w:val="0"/>
          <w:iCs w:val="0"/>
          <w:caps w:val="0"/>
          <w:color w:val="auto"/>
          <w:spacing w:val="0"/>
          <w:sz w:val="24"/>
          <w:szCs w:val="24"/>
          <w:shd w:val="clear" w:fill="FFFFFF"/>
        </w:rPr>
        <w:t>第九十九条</w:t>
      </w:r>
      <w:r>
        <w:rPr>
          <w:rFonts w:hint="eastAsia" w:asciiTheme="minorEastAsia" w:hAnsiTheme="minorEastAsia" w:eastAsiaTheme="minorEastAsia" w:cstheme="minorEastAsia"/>
          <w:i w:val="0"/>
          <w:iCs w:val="0"/>
          <w:caps w:val="0"/>
          <w:color w:val="auto"/>
          <w:spacing w:val="0"/>
          <w:sz w:val="24"/>
          <w:szCs w:val="24"/>
          <w:shd w:val="clear" w:fill="FFFFFF"/>
        </w:rPr>
        <w:t> 本办法自2006年3月1日起施行。</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rPr>
      </w:pPr>
    </w:p>
    <w:p>
      <w:pPr>
        <w:pStyle w:val="3"/>
        <w:keepNext w:val="0"/>
        <w:keepLines w:val="0"/>
        <w:pageBreakBefore w:val="0"/>
        <w:kinsoku/>
        <w:wordWrap/>
        <w:overflowPunct/>
        <w:topLinePunct w:val="0"/>
        <w:autoSpaceDE/>
        <w:autoSpaceDN/>
        <w:bidi w:val="0"/>
        <w:adjustRightInd/>
        <w:snapToGrid/>
        <w:spacing w:after="157" w:afterLines="50" w:line="36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非银行支付机构监督管理条例实施细则</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Chars="0"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发文机构：</w:t>
      </w:r>
      <w:r>
        <w:rPr>
          <w:rFonts w:hint="eastAsia" w:asciiTheme="minorEastAsia" w:hAnsiTheme="minorEastAsia" w:eastAsiaTheme="minorEastAsia" w:cstheme="minorEastAsia"/>
          <w:sz w:val="24"/>
          <w:szCs w:val="24"/>
          <w:lang w:eastAsia="zh-CN"/>
        </w:rPr>
        <w:t>中国人民银行</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Chars="0"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文号：</w:t>
      </w:r>
      <w:r>
        <w:rPr>
          <w:rFonts w:hint="eastAsia" w:asciiTheme="minorEastAsia" w:hAnsiTheme="minorEastAsia" w:eastAsiaTheme="minorEastAsia" w:cstheme="minorEastAsia"/>
          <w:i w:val="0"/>
          <w:iCs w:val="0"/>
          <w:caps w:val="0"/>
          <w:color w:val="auto"/>
          <w:spacing w:val="0"/>
          <w:sz w:val="24"/>
          <w:szCs w:val="24"/>
          <w:shd w:val="clear" w:fill="FFFFFF"/>
          <w:lang w:eastAsia="zh-CN"/>
        </w:rPr>
        <w:t>中国人民银行令〔2024〕第4号</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第一章　总　　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第一条　根据《中华人民共和国中国人民银行法》、《中华人民共和国电子商务法》、《中华人民共和国行政许可法》、《非银行支付机构监督管理条例》（以下简称《条例》）等法律、行政法规，制定本细则。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第二条　非银行支付机构应当遵循诚实信用、合法合规、安全高效原则开展业务，采取切实有效措施保障业务连续性、备付金安全和用户合法权益，不得以欺骗、隐瞒、非自有资金出资等不正当手段办理行政许可事项，严禁倒卖、出租、出借支付业务许可证。</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第三条　《条例》所称中国人民银行的分支机构是指中国人民银行各省、自治区、直辖市以及计划单列市分行。中国人民银行的分支机构根据中国人民银行的授权和分工，依法对辖区内非银行支付机构及非银行支付机构分支机构实施监督管理，对本辖区非银行支付机构监管工作作出统一部署。</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中国人民银行的分支机构之间应当加强监管协同和信息共享。</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第二章　设立、变更与终止</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第一节　设　　立</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第四条　《条例》所称非银行支付机构的董事、监事和高级管理人员，应当符合下列条件：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（一）熟悉与支付业务相关的制度文件。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具有履行职责所需的经营管理能力，包括具有担任拟任职务所需的独立性、良好的从业记录等。高级管理人员还应当具有大学本科以上学历，从事支付结算、金融、信息处理业务2年以上或者从事会计、经济、信息科技、法律工作3年以上。</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（三）最近3年诚信记录良好且无重大违法违规记录。</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（四）不存在《中华人民共和国公司法》规定的不得担任公司董事、监事和高级管理人员的情形。</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前款所称高级管理人员，包括总经理、副总经理、财务负责人、技术负责人、合规风控负责人或者实际履行上述职责的人员。非银行支付机构应当具有5名以上高级管理人员。</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中国人民银行及其分支机构可以对非银行支付机构拟任的董事、监事和高级管理人员进行任职考察，考察方式包括但不限于向其原任职单位核实工作情况、通过谈话了解拟任人员的基本情况和业务素质、提示履职风险和需关注的重点问题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第五条　非银行支付机构的董事、监事和高级管理人员就任时和在任期间应当始终符合本细则第四条要求。</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非银行支付机构董事、监事和高级管理人员在任期间出现不符合本细则第四条情形的，非银行支付机构应当停止其任职，并于10日内将相关情况报告住所所在地中国人民银行的分支机构。</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第六条　《条例》所称其他审慎性条件是指具有良好的资本实力、风险管理能力、业务合规能力等符合审慎经营规则的条件。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《条例》施行前已按照有关规定设立的非银行支付机构还应当满足经营状况良好、支付业务许可证有效期内无重大违法违规记录、不存在无正当理由连续2年以上未开展支付业务的情况等条件。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中国人民银行及其分支机构为核实本条规定的审慎性条件，可以要求申请人提供有关说明材料。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第七条　本细则第六条所称重大违法违规记录是指从事犯罪活动，影响恶劣；或者存在《条例》第五十一条第一项、第五项情形；或者存在《条例》第五十条任一情形和第五十一条除第一项、第五项之外的情形，并且具有下列情节之一的：</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（一）司法机关认定主动为非法活动提供支付服务，拒不整改或者性质恶劣。</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（二）伪造系统数据或者提供虚假材料等，导致监管工作无法正常开展。</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（三）情节恶劣，造成严重后果或者社会影响。</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对非银行支付机构在《条例》施行前存在的重大违法违规记录的认定，参照上述规定执行。</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第八条　根据《条例》第八条，非银行支付机构注册资本最低限额在人民币1亿元基础上，按下列规则附加提高：</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（一）仅从事本细则第五十五条规定的储值账户运营Ⅰ类业务的，注册资本最低限额附加值为人民币1亿元。</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仅在住所所在省、自治区、直辖市从事本细则第五十五条规定的储值账户运营Ⅱ类业务的，注册资本最低限额无需附加。经营地域范围在其住所所在地以外每增加1个省、自治区、直辖市的，注册资本最低限额附加值增加人民币500万元。经营地域范围超过20个省、自治区、直辖市的，注册资本最低限额附加值为人民币1亿元。但是，仅从事储值账户运营Ⅱ类（仅限于线上实名支付账户充值）或者储值账户运营Ⅱ类（仅限于经营地域范围预付卡受理）的，注册资本最低限额无需附加。</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仅在住所所在省、自治区、直辖市从事本细则第五十五条规定的支付交易处理Ⅰ类业务的，注册资本最低限额无需附加。经营地域范围在其住所所在地以外每增加1个省、自治区、直辖市的，注册资本最低限额附加值增加人民币500万元。经营地域范围超过20个省、自治区、直辖市的，注册资本最低限额附加值为人民币1亿元。</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（四）仅从事本细则第五十五条规定的支付交易处理Ⅱ类业务的，注册资本最低限额无需附加。</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同时从事上述两种以上业务类型的，注册资本最低限额附加值根据业务类型和经营地域范围，按照本条第一款第一项至第四项规定加总计算。</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第九条　申请设立非银行支付机构的，申请人应当向住所所在地中国人民银行的分支机构申请，并提交下列材料：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（一）书面申请，载明申请人拟设立非银行支付机构的名称、住所、注册资本、拟申请支付业务类型、经营地域范围等。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（二）公司章程草案。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（三）验资证明或者公司资本情况材料。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（四）主要股东、实际控制人材料。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（五）拟任董事、监事和高级管理人员材料。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（六）拟设立非银行支付机构的组织机构设置方案、内部控制制度、风险管理制度、退出预案以及用户合法权益保障机制材料。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（七）支付业务发展规划和可行性研究报告。</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（八）反洗钱和反恐怖融资措施材料。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（九）支付业务设施材料。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（十）有符合规定的经营场所材料。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（十一）申请材料真实性声明。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第十条　本细则第九条所称主要股东材料包括：</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（一）申请人股东关联关系说明材料，以及股权结构和控制框架图。</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（二）营业执照（副本）复印件，或者有效身份证件复印件、个人履历。</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（三）财务状况和出资情况说明材料，含出资方资金来源说明，以及最近2年经会计师事务所审计的财务会计报告或者个人财务状况说明。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（四）无重大违法违规材料，含最近3年无重大违法违规记录承诺，以及其他能够说明没有因涉嫌重大违法违规正在被调查或者处于整改期间的相关材料。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（五）诚信记录良好材料，含企业或者个人征信报告，以及其他能够说明诚信记录良好的相关材料。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（六）股权稳定性和补充资本承诺书，含主要股东3年内不再变更的承诺，以及非银行支付机构发生风险事件影响其正常运营、损害用户合法权益时，主要股东补充资本的承诺。</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主要股东为金融机构的，还应当提供金融业务许可证复印件、准予投资申请人的批复文件或者其他相关材料。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第十一条　本细则第九条所称实际控制人材料包括：</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（一）申请人实际控制权和控制关系说明材料。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（二）营业执照（副本）复印件，或者有效身份证件复印件、个人履历。</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（三）财务状况和出资情况说明材料，含出资方资金来源说明，以及最近2年经会计师事务所审计的财务会计报告或者个人财务状况说明。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（四）无重大违法违规材料，含最近3年无重大违法违规记录承诺，以及其他能够说明没有因涉嫌重大违法违规正在被调查或者处于整改期间的相关材料。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（五）诚信记录良好材料，含企业或者个人征信报告，以及其他能够说明诚信记录良好的相关材料。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（六）股权稳定性承诺书，含实际控制人3年内不再变更的承诺。</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实际控制人为自然人的，还应当提交其实际控制的公司最近2年经营情况说明材料、最近2年经会计师事务所审计的财务会计报告或者其他相关材料。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前款所称实际控制的公司，指本条第一款第一项规定的申请人实际控制权和控制关系说明材料中，实际控制人控制的、除非银行支付机构之外财务状况良好的公司。</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第十二条　本细则第九条所称董事、监事和高级管理人员材料包括：</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（一）有效身份证件复印件。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（二）个人履历和相关说明材料。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（三）高级管理人员学历证书复印件。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（四）无重大违法违规材料，含最近3年无重大违法违规记录承诺，以及其他能够说明没有因涉嫌重大违法违规正在被调查或者处于整改期间的相关材料。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（五）诚信记录良好材料，含个人征信报告，以及其他能够说明诚信记录良好的相关材料。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六）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第十三条　本细则第九条所称拟设立非银行支付机构的组织机构设置方案应当包含公司治理结构，董事、监事、管理层、各职能部门设置，岗位设置和职责等情况。</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内部控制制度是指为合理保证拟设立非银行支付机构经营管理合法合规、资产安全、财务报告和相关信息真实完整而制定的相关制度。</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风险管理制度应当包含拟设立非银行支付机构经营过程中的风险分析、风险识别、风险处置等内容。</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第十四条　本细则第九条所称支付业务发展规划和可行性研究报告应当包括下列内容：</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（一）拟从事支付业务的市场前景分析。</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（二）拟从事支付业务的处理流程，载明从用户发起支付业务到完成用户委托支付业务各环节的业务内容以及相关资金流转情况。</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（三）拟从事支付业务的风险分析和管理措施，并对支付业务各环节分别进行说明。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（四）拟从事支付业务的成本和经济效益分析。</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拟申请不同类型支付业务的，应当按照支付业务类型分别提供前款规定内容。</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第十五条　本细则第九条所称反洗钱和反恐怖融资措施材料应当包括下列内容：</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反洗钱内部控制制度文件，载明反洗钱合规管理框架、客户尽职调查和客户身份资料及交易记录保存措施、大额和可疑交易报告措施、反洗钱审计和培训措施、协助反洗钱调查的内部程序、反洗钱工作保密措施。</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（二）反洗钱岗位设置和职责说明，载明负责反洗钱工作的内设机构、反洗钱高级管理人员和专职反洗钱工作人员及其联系方式。</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（三）开展大额和可疑交易监测的技术条件说明。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（四）洗钱风险自评估制度，《条例》施行前已按照有关规定设立的非银行支付机构还应当提交已完成的洗钱风险自评估报告。</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第十六条　本细则第九条所称支付业务设施材料应当包括下列内容：</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（一）支付业务设施机房部署情况。非银行支付机构生产中心机房原则上应当与非银行支付机构主要经营场所所在地位于同一省、自治区、直辖市。</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（二）支付业务设施符合中国人民银行规定的业务规范、技术标准和安全要求说明材料。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未按照中国人民银行规定的业务规范、技术标准和安全要求提供说明材料的，或者说明材料的程序、方法存在重大缺陷的，中国人民银行及其分支机构可以要求申请人重新提交说明材料。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第十七条　本细则第九条所称有符合规定的经营场所材料应当包括住所所有权或者使用权的说明材料，以及经营场所安全的相关材料。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第十八条　申请人申请设立非银行支付机构，应当向住所所在地中国人民银行的分支机构提交申请材料。中国人民银行的分支机构依法受理符合要求的申请，自受理申请之日起初步审查，并将申请材料和初步审查意见报送中国人民银行。中国人民银行自中国人民银行的分支机构受理申请之日起6个月内作出批准或者不予批准的决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第十九条　申请人应当自收到受理通知之日起10日内，向住所所在地中国人民银行的分支机构提交公告材料，由中国人民银行的分支机构在其网站上连续公告下列事项20日：</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（一）拟设立非银行支付机构的注册资本和股权结构。</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（二）主要股东名单和持股比例。</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（三）实际控制人名单。</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（四）拟申请的支付业务类型。</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（五）拟设立非银行支付机构的经营场所。</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（六）支付业务设施符合中国人民银行规定的业务规范、技术标准和安全要求说明材料。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公告期间，对于社会公众反映的申请人涉嫌提供虚假材料，申请人、主要股东和实际控制人涉嫌违法违规等情形，中国人民银行的分支机构应当进行核查，核查时间不计入审查时限。</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第二十条　申请人应当自领取营业执照之日起6个月内开业，并向住所所在地中国人民银行的分支机构报告。申请人自领取营业执照之日起超过6个月未开业的，应当向住所所在地中国人民银行的分支机构报告，说明正当理由和有关情况。</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第二节　变　　更</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第二十一条　《条例》规定的非银行支付机构变更事项包括：</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（一）变更主要股东或者实际控制人。</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（二）合并或者分立。</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（三）跨省、自治区、直辖市变更住所。</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（四）变更业务类型或者经营地域范围。</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（五）变更董事、监事或者高级管理人员。</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（六）变更名称或者注册资本。</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非银行支付机构因办理上述变更事项涉及全部支付业务终止的，应当按照本章第三节有关规定办理。</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第二十二条　非银行支付机构拟变更本细则第二十一条第一款第一项至第四项事项，以及系统重要性非银行支付机构拟变更本细则第二十一条第一款第五项事项的，应当向中国人民银行的分支机构提交申请，由中国人民银行的分支机构受理、初步审查后报中国人民银行审查、决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拟变更本细则第二十一条第一款第六项事项，以及非系统重要性非银行支付机构拟变更本细则第二十一条第一款第五项事项的，应当向中国人民银行的分支机构提交申请，由中国人民银行的分支机构受理、审查、决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非银行支付机构办理本细则第二十一条第一款第一项至第六项事项的，经中国人民银行及其分支机构批准后，依法向市场监督管理部门办理登记手续。</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第二十三条　非银行支付机构经查实存在违规经营、规避监管、未按要求落实整改意见，或者因涉嫌违法违规被调查、侦查且尚未结案等其他影响非银行支付机构稳健运行情形的，非银行支付机构应当审慎提交变更申请，依法做好整改，配合调查、侦查直至有关情形消失。</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非银行支付机构如需改变中国人民银行的分支机构已受理的变更申请，应当撤回原申请后按本细则要求重新提交变更申请。</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第二十四条　非银行支付机构变更主要股东包括下列情形：</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（一）新增主要股东。</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（二）现有主要股东增加或者减少股权比例。</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第二十五条　非银行支付机构申请变更主要股东或者实际控制人的，应当符合下列条件：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现有主要股东或者实际控制人持股或者实际控制已满3年。现有主要股东改变股权比例且未导致主要股东身份和实际控制人变更，现有主要股东或者实际控制人死亡、丧失完全民事行为能力、执行法院判决、风险处置或者中国人民银行基于审慎监管原则同意再次变更等情形除外。</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（二）拟变更后的主要股东或者实际控制人应当符合《条例》及本细则有关规定。拟变更后的主要股东或者实际控制人为公司的，还应当具有稳定的盈利来源或者较好的可持续发展能力。</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（三）最近3年无重大违法违规记录。</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（四）诚信记录良好。</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（五）备付金管理机制健全有效。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第二十六条　非银行支付机构申请变更主要股东或者实际控制人的，应当向住所所在地中国人民银行的分支机构提交下列材料：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（一）书面申请，载明申请人基本情况、变更原因、变更方案、变更前后主要股东或者实际控制人情况等。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（二）申请人材料，包括：</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1.营业执照（副本）复印件和支付业务许可证复印件。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2.无重大违法违规材料，含最近3年无重大违法违规记录承诺，以及其他能够说明没有因涉嫌重大违法违规正在被调查或者处于整改期间的相关材料。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3.诚信记录良好材料，含企业征信报告，以及其他能够说明诚信记录良好的相关材料。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4.备付金安全承诺。</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5.公司合规经营情况说明，含最近3年经营情况、被投诉举报情况、受到行政处罚或者被采取监管措施情况，以及上述相关问题的整改情况。</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6.申请人为国有企业、国有控股企业或者上市企业，变更涉及国有资产转让或者上市公司资产交易依法应当取得相关监管部门批准或者备案的，应当提供批准或者备案文件。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（三）股东会或者其他有权决定机构同意申请人变更的决议文件。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（四）拟变更后的主要股东或者实际控制人材料，参照本细则第十条、第十一条规定提供。</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（五）出资或者股权转让协议复印件、价格合理性说明和第三方出具的资产评估报告等相关材料。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（六）申请材料真实性声明。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第二十七条　《条例》所称合并是指一家非银行支付机构吸收其他非银行支付机构，合并后只有一家非银行支付机构持有支付业务许可证，其他非银行支付机构解散的行为。合并主体可以获取多家被合并主体全部或者部分业务类型和经营地域范围。</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非银行支付机构申请合并的，应当由拟合并主体向其住所所在地中国人民银行的分支机构提交合并申请。</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拟跨省、自治区、直辖市进行合并的，拟合并主体住所所在地中国人民银行的分支机构应当征求拟被合并主体住所所在地中国人民银行的分支机构意见，拟被合并主体住所所在地中国人民银行的分支机构应当自收到征求意见函起10日内，向拟合并主体住所所在地中国人民银行的分支机构出具审查意见，审查意见包括但不限于拟被合并主体备付金安全情况和合规经营情况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第二十八条　《条例》所称分立是指一家非银行支付机构将部分资产和负债分离转让给其他一家或者多家企业，分立后仅有一家法人主体持有支付业务许可证的行为。</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非银行支付机构申请分立的，应当由原非银行支付机构向拟持证主体住所所在地中国人民银行的分支机构提交分立申请。</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拟跨省、自治区、直辖市进行分立的，拟持证主体住所所在地中国人民银行的分支机构应当征求原非银行支付机构住所所在地中国人民银行的分支机构意见，原非银行支付机构住所所在地中国人民银行的分支机构应当自收到征求意见函起10日内，向拟持证主体住所所在地中国人民银行的分支机构出具审查意见，审查意见包括但不限于原非银行支付机构备付金安全情况和合规经营情况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第二十九条　非银行支付机构申请合并或者分立的，应当符合下列条件：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（一）拟合并主体或者拟持证主体符合《条例》及本细则有关规定。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合并或者分立后股权结构稳定，承诺3年内不再变更主要股东或者实际控制人。主要股东改变股权比例且未导致主要股东身份和实际控制人变更，主要股东或者实际控制人死亡、丧失完全民事行为能力或者存在其他无法继续履行职责，执行法院判决、风险处置或者中国人民银行基于审慎监管原则同意再次变更等情形除外。</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（三）具有保障用户合法权益、支付业务连续性的方案和措施。</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（四）最近3年无重大违法违规记录。</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（五）诚信记录良好。</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（六）备付金管理机制健全有效。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第三十条　非银行支付机构申请合并的，应当由拟合并主体向住所所在地中国人民银行的分支机构提交下列材料：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（一）书面申请，载明拟合并主体和拟被合并主体的基本情况、变更原因、变更方案等。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（二）拟合并主体和拟被合并主体材料，包括：</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1.营业执照（副本）复印件和支付业务许可证复印件。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2.无重大违法违规材料，含最近3年无重大违法违规记录承诺，以及其他能够说明没有因涉嫌重大违法违规正在被调查或者处于整改期间的相关材料。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3.诚信记录良好材料，含企业征信报告，以及其他能够说明诚信记录良好的材料。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4.备付金安全承诺。</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5.公司合规经营情况说明，含最近3年经营情况、被投诉举报情况、受到行政处罚或者被采取监管措施情况，以及上述相关问题的整改情况。</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6.拟合并主体或者拟被合并主体为国有企业、国有控股企业或者上市企业，变更涉及国有资产转让或者上市公司资产交易依法应当取得相关监管部门批准或者备案的，应当提供批准或者备案文件。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（三）拟合并主体和拟被合并主体股东会或者其他有权决定机构同意拟变更的决议文件。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（四）合并方案和公告，包括业务承接方案和时间安排，用户权益保障、风险控制和舆情应对方案，合并公告样式以及其他需要说明的事项。</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拟合并主体资质合规情况材料，包括拟合并主体在注册资本，董事、监事和高级管理人员，主要股东和实际控制人，公司治理结构、内部控制和风险管理制度，经营场所、安全保障措施，以及业务系统、设施和技术等方面符合《条例》及本细则有关规定的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（六）出资方资金来源说明。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（七）拟合并主体主要股东与拟被合并主体主要股东之间的关联关系说明，以及拟合并主体各股东之间的关联关系说明。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（八）合并协议复印件、价格合理性说明和第三方出具的资产评估报告等。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（九）拟被合并主体支付业务终止方案。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（十）股权稳定性承诺书。</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（十一）申请材料真实性声明。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第三十一条　非银行支付机构申请分立的，应当向拟持证主体住所所在地中国人民银行的分支机构提交下列材料：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（一）书面申请，载明申请人基本情况、变更原因、变更方案等。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（二）申请人相关材料，包括：</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1.营业执照（副本）复印件和支付业务许可证复印件。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2.无重大违法违规材料，含最近3年无重大违法违规记录承诺，以及其他能够说明没有因涉嫌重大违法违规正在被调查或者处于整改期间的相关材料。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3.诚信记录良好材料，含企业征信报告，以及其他能够说明诚信记录良好的相关材料。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4.备付金安全承诺。</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5.公司合规经营情况说明，含最近3年经营情况、被投诉举报情况、受到行政处罚或者被采取监管措施情况，以及上述相关问题的整改情况。</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6.申请人为国有企业、国有控股企业或者上市企业，变更涉及国有资产转让或者上市公司资产交易依法应当取得相关监管部门批准或者备案的，应当提供批准或者备案文件。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（三）股东会或者其他有权决定机构同意申请人拟变更的决议文件。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（四）分立方案和公告，包括拟持证主体业务承接方案和时间安排，用户权益保障、风险控制和舆情应对方案，分立公告样式以及其他需要说明的事项。</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拟持证主体资质合规情况材料，包括拟持证主体在注册资本，董事、监事和高级管理人员，主要股东和实际控制人，公司治理结构、内部控制和风险管理制度，经营场所、安全保障措施，以及业务系统、设施和技术等方面符合《条例》及本细则有关规定的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（六）拟持证主体各股东之间的关联关系说明。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（七）分立协议复印件，财产、债务分割安排合理性说明和第三方出具的资产评估报告等。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（八）股权稳定性承诺书。</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（九）申请材料真实性声明。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第三十二条　非银行支付机构申请跨省、自治区、直辖市变更住所的，应当向拟变更后住所所在地中国人民银行的分支机构提交申请。拟变更后住所所在地中国人民银行的分支机构应当征求原住所所在地中国人民银行的分支机构意见，原住所所在地中国人民银行的分支机构应当自收到征求意见函起10日内，向拟变更后住所所在地中国人民银行的分支机构出具审查意见，审查意见包括但不限于非银行支付机构备付金安全情况和合规经营情况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第三十三条　非银行支付机构申请跨省、自治区、直辖市变更住所的，应当符合下列条件：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（一）拟变更后的支付业务设施和住所符合《条例》及本细则有关规定。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（二）非银行支付机构经核准的经营地域范围覆盖变更后的住所所在地。</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（三）最近3年无重大违法违规记录。</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（四）诚信记录良好。</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（五）备付金管理机制健全有效。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第三十四条　非银行支付机构申请跨省、自治区、直辖市变更住所的，应当向拟变更后住所所在地中国人民银行的分支机构提交下列材料：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（一）书面申请，载明申请人基本情况、主要股东和实际控制人情况、变更原因、变更方案等。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（二）申请人相关材料，包括：</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1.营业执照（副本）复印件和支付业务许可证复印件。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2.无重大违法违规材料，含最近3年无重大违法违规记录承诺，以及其他能够说明没有因涉嫌重大违法违规正在被调查或者处于整改期间的相关材料。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3.诚信记录良好材料，含企业征信报告，以及其他能够说明诚信记录良好的相关材料。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4.备付金安全承诺。</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5.公司合规经营情况说明，含最近3年经营情况、被投诉举报情况、受到行政处罚或者被采取监管措施情况，以及上述相关问题的整改情况。</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（三）股东会或者其他有权决定机构同意申请人拟变更的决议文件。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（四）拟变更后的支付业务设施和住所合规情况材料，参照本细则第十六条、第十七条规定提供。</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（五）申请材料真实性声明。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第三十五条　非银行支付机构申请变更业务类型或者经营地域范围的，应当向住所所在地中国人民银行的分支机构提交申请。</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非银行支付机构拟新增业务类型或者扩大经营地域范围的，应当参照本章第一节有关规定办理。</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拟缩小经营地域范围的，其住所所在地中国人民银行的分支机构应当征求拟不再展业地中国人民银行的分支机构意见，拟不再展业地中国人民银行的分支机构应当自收到征求意见函起10日内，向非银行支付机构住所所在地中国人民银行的分支机构出具审查意见，审查意见包括但不限于非银行支付机构备付金安全和合规经营情况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第三十六条　非银行支付机构申请缩减业务类型或者缩小经营地域范围的，应当符合下列条件：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（一）具有保障用户合法权益、支付业务连续性的方案和措施。</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（二）最近3年无重大违法违规记录。</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（三）诚信记录良好。</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（四）备付金管理机制健全有效。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第三十七条　非银行支付机构申请缩减业务类型或者缩小经营地域范围的，应当向住所所在地中国人民银行的分支机构提交下列材料：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（一）书面申请，载明申请人基本情况、变更原因、变更方案等。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（二）申请人相关材料，包括：</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1.营业执照（副本）复印件和支付业务许可证复印件。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2.无重大违法违规材料，含最近3年无重大违法违规记录承诺，以及其他能够说明没有因涉嫌重大违法违规正在被调查或者处于整改期间的相关材料。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3.诚信记录良好材料，含企业征信报告，以及其他能够说明诚信记录良好的相关材料。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4.备付金安全承诺。</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5.公司合规经营情况说明，含最近3年经营情况、被投诉举报情况、受到行政处罚或者被采取监管措施情况，以及上述相关问题的整改情况。</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（三）股东会或者其他有权决定机构同意申请人拟变更的决议文件。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（四）调整方案和公告，包括业务调整方案和时间安排、用户权益保障、风险控制和舆情应对方案、支付业务信息处理方案、调整公告样式和其他需要说明的事项。</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涉及业务承接的，应当提交各有关方签订的承接协议复印件，支付业务信息移交协议或者用户身份资料和交易记录移交协议复印件，与承接方的关联关系说明等。若承接方为非银行支付机构的，承接方应当提交承接后备付金安全承诺。</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（六）申请材料真实性声明。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第三十八条　非银行支付机构申请变更董事、监事或者高级管理人员的，应当符合下列条件：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（一）拟变更后的董事、监事或者高级管理人员符合《条例》及本细则有关规定。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（二）最近3年无重大违法违规记录，中国人民银行及其分支机构根据审慎监管原则，责令非银行支付机构调整董事、监事或者高级管理人员的除外。</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（三）诚信记录良好。</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（四）备付金管理机制健全有效。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已经中国人民银行及其分支机构批准的非银行支付机构董事、监事在同一非银行支付机构内调任其他董事、监事职位的，或者高级管理人员在同一非银行支付机构内调任其他高级管理人员职位的，非银行支付机构无需提交变更申请，但应当于变更完成后10日内向住所所在地中国人民银行的分支机构报告调任情况。</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第三十九条　非银行支付机构申请变更董事、监事或者高级管理人员的，应当向住所所在地中国人民银行的分支机构提交下列材料：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（一）书面申请，载明申请人基本情况、变更原因、变更前后人员情况等。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（二）申请人相关材料，包括：</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1.营业执照（副本）复印件和支付业务许可证复印件。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2.无重大违法违规材料，含最近3年无重大违法违规记录承诺，以及其他能够说明没有因涉嫌重大违法违规正在被调查或者处于整改期间的相关材料。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3.诚信记录良好材料，含企业征信报告，以及其他能够说明诚信记录良好的相关材料。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4.备付金安全承诺。</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5.公司合规经营情况说明，含最近3年经营情况、被投诉举报情况、受到行政处罚或者被采取监管措施情况，以及上述相关问题的整改情况。</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（三）股东会或者其他有权决定机构同意申请人拟变更的决议文件。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（四）拟变更后的董事、监事或者高级管理人员资质合规情况材料，参照本细则第十二条规定提供。</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（五）申请材料真实性声明。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第四十条　非银行支付机构申请变更名称的，应当符合下列条件：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（一）拟变更后的名称符合《条例》有关规定。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（二）最近3年无重大违法违规记录。</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（三）诚信记录良好。</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（四）备付金管理机制健全有效。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第四十一条　非银行支付机构申请变更名称的，应当向住所所在地中国人民银行的分支机构提交下列材料：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（一）书面申请，载明申请人基本情况、变更原因、拟变更的名称等。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（二）申请人相关材料，包括：</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1.营业执照（副本）复印件和支付业务许可证复印件。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2.无重大违法违规材料，含最近3年无重大违法违规记录承诺，以及其他能够说明没有因涉嫌重大违法违规正在被调查或者处于整改期间的相关材料。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3.诚信记录良好材料，含企业征信报告，以及其他能够说明诚信记录良好的相关材料。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4.备付金安全承诺。</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5.公司合规经营情况说明，含最近3年经营情况、被投诉举报情况、受到行政处罚或者被采取监管措施情况，以及上述相关问题的整改情况。</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（三）股东会或者其他有权决定机构同意申请人拟变更的决议文件。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（四）申请材料真实性声明。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第四十二条　非银行支付机构申请变更注册资本的，应当符合下列条件：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（一）拟变更后的注册资本符合《条例》及本细则有关规定。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（二）因注册资本变更导致非银行支付机构主要股东和实际控制人变更的，拟变更后的主要股东和实际控制人符合《条例》及本细则有关规定。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（三）最近3年无重大违法违规记录。</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（四）诚信记录良好。</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（五）备付金管理机制健全有效。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第四十三条　非银行支付机构申请变更注册资本的，应当向住所所在地中国人民银行的分支机构提交下列材料：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（一）书面申请，载明申请人基本情况、变更原因、变更方案、变更前后注册资本和股权结构情况等。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（二）申请人相关材料，包括：</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1.营业执照（副本）复印件和支付业务许可证复印件。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2.无重大违法违规材料，含最近3年无重大违法违规记录承诺，以及其他能够说明没有因涉嫌重大违法违规正在被调查或者处于整改期间的相关材料。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3.诚信记录良好材料，含企业征信报告，以及其他能够说明诚信记录良好的相关材料。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4.备付金安全承诺。</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5.公司合规经营情况说明，含最近3年经营情况、被投诉举报情况、受到行政处罚或者被采取监管措施情况，以及上述相关问题的整改情况。</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（三）股东会或者其他有权决定机构同意申请人拟变更的决议文件。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（四）拟增加注册资本的，应当提供资金来源说明。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（五）申请材料真实性声明。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第四十四条　非银行支付机构同时涉及多项变更事项的，应当按照《条例》及本细则有关规定一次性提出申请。多项变更事项涉及相同申请材料的，非银行支付机构无需重复提交。</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多项变更事项同时涉及由中国人民银行和中国人民银行的分支机构决定的，由中国人民银行的分支机构受理、初步审查后报中国人民银行审查、决定。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第四十五条　非银行支付机构申请变更本细则第二十一条第一款第一项至第四项事项，系统重要性非银行支付机构申请变更本细则第二十一条第一款第五项事项的，中国人民银行的分支机构应当自受理申请之日起初步审查，并将非银行支付机构变更申请材料、行政许可受理通知书和初步审查意见报送中国人民银行。中国人民银行自中国人民银行的分支机构受理申请之日起3个月内作出批准或者不予批准的决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非系统重要性非银行支付机构申请变更本细则第二十一条第一款第五项事项的，中国人民银行的分支机构应当自受理申请之日起3个月内作出批准或者不予批准的决定，并及时将决定抄报中国人民银行。</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非银行支付机构申请变更本细则第二十一条第一款第六项事项的，中国人民银行的分支机构应当自受理申请之日起1个月内作出批准或者不予批准的决定，并及时将决定抄报中国人民银行。</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非银行支付机构同时涉及多项变更事项的，适用较长审查期限。</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第四十六条　非银行支付机构应当根据准予行政许可决定及时办理变更事项，于变更完成后10日内向中国人民银行的分支机构书面报告完成情况。</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未能根据准予行政许可决定在90日内办理变更事项的，应当将未变更原因、后续工作安排等情况书面报告中国人民银行的分支机构。未书面报告或者报告理由不充分的，中国人民银行的分支机构可以区别不同情形采取约谈、责令整改等措施。</w:t>
      </w:r>
    </w:p>
    <w:p>
      <w:pPr>
        <w:pStyle w:val="2"/>
        <w:keepNext w:val="0"/>
        <w:keepLines w:val="0"/>
        <w:pageBreakBefore w:val="0"/>
        <w:kinsoku/>
        <w:wordWrap/>
        <w:overflowPunct/>
        <w:topLinePunct w:val="0"/>
        <w:autoSpaceDE/>
        <w:autoSpaceDN/>
        <w:bidi w:val="0"/>
        <w:adjustRightInd/>
        <w:snapToGrid/>
        <w:spacing w:after="157" w:afterLines="50" w:line="360" w:lineRule="auto"/>
        <w:ind w:left="0" w:leftChars="0" w:firstLine="480" w:firstLineChars="200"/>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第三节　终　　止</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第四十七条　非银行支付机构申请终止支付业务的，应当向住所所在地中国人民银行的分支机构提交下列材料：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（一）书面申请，载明公司基本情况、支付业务开展情况、拟终止支付业务类型和终止原因等。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（二）营业执照（副本）复印件和支付业务许可证复印件。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（三）股东会或者其他有权决定机构同意申请人拟终止支付业务的决议文件。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（四）支付业务终止方案。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中国人民银行的分支机构依法受理符合要求的申请，自受理申请之日起20日内初步审查完毕，并将申请材料和初步审查意见报送中国人民银行。中国人民银行自收到中国人民银行的分支机构报送的申请材料和初步审查意见之日起20日内，作出批准或者不予批准的决定。准予终止的，非银行支付机构应当按相关规定完成支付业务终止工作，交回支付业务许可证。</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第四十八条　本细则第四十七条所称支付业务终止方案应当包括下列内容：</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（一）支付业务终止整体安排。</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（二）支付业务的资金和信息承接方情况，以及申请人与承接方关联关系说明。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（三）支付业务终止公告内容和公告方式。</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（四）用户合法权益保障方案。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（五）支付业务信息处理方案。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（六）重大和突发事件应急预案。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（七）与承接方签订的支付业务信息、用户身份资料和交易记录移交协议，备付金承接协议。</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用户合法权益保障方案应当包含对用户知情权、隐私权和选择权的保护措施，明确告知用户终止支付业务的原因、停止受理用户委托支付业务的时间、拟终止支付业务的后续安排；明确用户身份资料和交易记录的接收机构、移交安排、销毁方式和监督安排；明确备付金处理方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支付业务信息处理方案，应当明确支付业务信息的接收机构、移交安排、销毁方式和监督安排。</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第四节　许可证及分支机构管理</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第四十九条　非银行支付机构应当在经营场所显著位置公示支付业务许可证原件。非银行支付机构有官方网站的，还应当在官方网站主页显著位置公示其支付业务许可证的影像信息。</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非银行支付机构分支机构应当在经营场所显著位置公示加盖法人公章的支付业务许可证复印件。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第五十条　支付业务许可证因不可抗力灭失、损毁的，非银行支付机构应当自其确认支付业务许可证灭失、损毁之日起10日内，采取下列一种或者多种方式连续公告3日：</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（一）在住所所在地省级有影响力的报刊上公告。</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（二）在非银行支付机构官方网站上公告。</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（三）其他有效便捷的公告方式。</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公告发出日期以最后张贴或者刊登日期为准。公告的具体内容应当包括公告事由、机构名称、住所、联系电话、声明原支付业务许可证作废等。公告的知晓范围应当至少覆盖非银行支付机构的经营地域范围。</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第五十一条　非银行支付机构应当自公告支付业务许可证灭失、损毁结束之日起10日内持已公告材料向住所所在地中国人民银行的分支机构重新申领支付业务许可证。</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中国人民银行的分支机构自收到申请材料之日起10日内完成初步审核，并将申请材料和初步审核意见报送中国人民银行。中国人民银行自收到中国人民银行的分支机构报送的相关材料之日起20日内为非银行支付机构补发支付业务许可证。</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第五十二条　非银行支付机构支付业务许可证要素发生变化的，应当向住所所在地中国人民银行的分支机构申请换发支付业务许可证。</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中国人民银行的分支机构自收到申请材料之日起10日内完成初步审核，并将申请材料和初步审核意见报送中国人民银行。中国人民银行自收到中国人民银行的分支机构报送的相关材料之日起20日内为非银行支付机构换发支付业务许可证。</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第五十三条　非银行支付机构根据《条例》第十二条设立分支机构的，应当分别向非银行支付机构法人及其分支机构住所所在地中国人民银行的分支机构备案，并提交下列材料：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（一）非银行支付机构法人的法定代表人签署的书面报告，包括分支机构名称、公司治理架构、拟从事的支付业务类型等。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（二）加盖法人公章的支付业务许可证复印件。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（三）分支机构营业执照（副本）复印件。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（四）分支机构住所和管理人员相关材料。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非银行支付机构分支机构备案材料发生变更的，应当在变更完成后10日内向法人及其分支机构住所所在地中国人民银行的分支机构更换备案材料。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非银行支付机构分支机构拟在其备案地终止已备案的所有或者部分支付业务的，应当于终止支付业务前向法人和分支机构住所所在地中国人民银行的分支机构报告。</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第五十四条　本细则对行政许可程序未作规定的事项，适用法律、行政法规和中国人民银行关于行政许可的相关规定。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第三章　支付业务规则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第五十五条　《条例》所称储值账户运营分为储值账户运营Ⅰ类和储值账户运营Ⅱ类；支付交易处理分为支付交易处理Ⅰ类和支付交易处理Ⅱ类。</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原《非金融机构支付服务管理办法》规定的互联网支付，或者同时开展原《非金融机构支付服务管理办法》规定的互联网支付和移动电话支付（固定电话支付、数字电视支付）的，归入储值账户运营Ⅰ类。支付业务许可证登记的业务类型对应调整为储值账户运营Ⅰ类。</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原《非金融机构支付服务管理办法》规定的预付卡发行与受理、预付卡受理归入储值账户运营Ⅱ类，经营地域范围不变。支付业务许可证登记的业务类型对应调整为储值账户运营Ⅱ类（经营地域范围）、储值账户运营Ⅱ类（仅限于线上实名支付账户充值）、储值账户运营Ⅱ类（仅限于经营地域范围预付卡受理）。</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（三）原《非金融机构支付服务管理办法》规定的银行卡收单归入支付交易处理Ⅰ类，经营地域范围不变。支付业务许可证登记的业务类型对应调整为支付交易处理Ⅰ类（经营地域范围）。</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仅开展原《非金融机构支付服务管理办法》规定的移动电话支付、固定电话支付、数字电视支付，不开展互联网支付的，归入支付交易处理Ⅱ类。支付业务许可证登记的业务类型对应调整为支付交易处理Ⅱ类。</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第五十六条　《条例》所称合规管理制度、内部控制制度、业务管理制度、风险管理制度应当全面、完整反映法律、行政法规、中国人民银行规章和规范性文件的监管规定。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第五十七条　《条例》所称突发事件应急预案应当包括下列内容：</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（一）支付业务系统连续性保障应急预案。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（二）备付金风险应急预案。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（三）用户信息泄露风险应急预案。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（四）其他可能危及非银行支付机构正常经营，损害用户合法权益的风险事件应急预案。</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第五十八条　《条例》所称用户权益保障机制，是指保障用户财产安全权、知情权、自主选择权、公平交易权、受尊重权、信息安全权等基本权利的内控制度和工作机制。</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用户权益保障机制包括用户信息安全保护机制、重要信息披露机制、投诉处理机制、损失赔付机制、支付业务终止过程中用户权益保障方案等。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中国人民银行及其分支机构按照法定职责和监管权限依法接收转办或者办理非银行支付机构用户投诉、信访、举报事项。</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第五十九条　根据《条例》第二十八条，非银行支付机构净资产最低限额以备付金日均余额为计算依据，采取超额累退方式按照下列标准确定：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（一）备付金日均余额不超过500亿元人民币的部分，按照5%计算。</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（二）备付金日均余额超过500亿元人民币至2000亿元人民币的部分，按照4%计算。</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（三）备付金日均余额超过2000亿元人民币至5000亿元人民币的部分，按照3%计算。</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（四）备付金日均余额超过5000亿元人民币至10000亿元人民币的部分，按照2%计算。</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（五）备付金日均余额超过10000亿元人民币的部分，按照1%计算。</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非银行支付机构净资产最低限额应当不低于按照本条第一款第一项至第五项规定计算的加总值。</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中国人民银行可以根据支付市场发展实际，动态调整前款比例的具体数值。</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第六十条　系统重要性非银行支付机构应当根据中国人民银行有关规定，结合业务规模等因素，满足附加要求。</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系统重要性非银行支付机构管理办法由中国人民银行另行制定。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第六十一条　非银行支付机构应当对用户身份资料自业务关系结束后或者一次性交易结束后至少保存5年，对交易记录自交易结束后至少保存5年。</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司法机关正在调查的可疑交易或者违法犯罪活动涉及用户身份资料和交易记录，且相关调查工作在前款规定的最低保存期届满时仍未结束的，非银行支付机构应当将其保存至调查工作结束。</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法律、行政法规对用户身份资料和交易记录有更长保存期限要求的，从其规定。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第六十二条　非银行支付机构调整支付业务的收费项目或者收费标准的，原则上应当至少于调整施行前30个自然日，在经营场所、官方网站、公众号等醒目位置，业务办理途径的关键节点，对新的支付业务收费项目或者收费标准进行持续公示，在办理相关业务前确认用户知悉、接受调整后的收费项目或者收费标准，做好协议换签或者补签等相关工作，并保留用户同意的记录。</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第四章　监督管理</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第六十三条　《条例》第四十一条、第四十三条所列事项报告程序和要求适用中国人民银行关于非银行支付机构重大事项报告、网络安全风险和事件报告管理的有关规定。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第六十四条　非银行支付机构变更法定代表人、住所（同省、自治区、直辖市）、公司章程的，应当在变更完成后10日内向住所所在地中国人民银行的分支机构报告。报告材料包括变更报告、变更后的公司章程和营业执照（副本）复印件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非银行支付机构变更受益所有人的，应当在变更完成后10日内向住所所在地中国人民银行的分支机构报告。</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上市非银行支付机构变更非主要股东的，应当于每季度初10日内向住所所在地中国人民银行的分支机构报告。其他非银行支付机构变更非主要股东的，应当在变更完成后10日内向住所所在地中国人民银行的分支机构报告。</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非银行支付机构应当对变更事项的合法性、真实性、有效性负责，积极配合中国人民银行的分支机构开展股权穿透式监管，不得瞒报、虚报、漏报。中国人民银行的分支机构对非银行支付机构变更事项存在疑问的，可以要求非银行支付机构补充说明。</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第六十五条　中国人民银行的分支机构应当加强属地管理，对非银行支付机构股权实施持续监管和穿透式监管，及时掌握对非银行支付机构经营管理可能产生重大影响的非主要股东或者受益所有人变化情况，防范非主要股东或者受益所有人通过一致行动安排等方式规避监管。</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第六十六条　中国人民银行及其分支机构应当加强非银行支付机构行政许可事项办理过程记录，完善非银行支付机构行政许可事项案卷管理制度，妥善保存非银行支付机构行政许可材料、审查记录、核实记录和相关证据材料等。</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第六十七条　中国人民银行及其分支机构按照中国人民银行关于执法检查的相关规定，依法对非银行支付机构实施现场检查和非现场检查。</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第六十八条　《条例》所称擅自设立非银行支付机构、从事或者变相从事支付业务，是指未经中国人民银行批准，根据用户提交的电子支付指令转移货币资金等情形，以及中国人民银行在有关业务规则中认定的其他情形。</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第五章　法律责任</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第六十九条　非银行支付机构违反《条例》有关规定的，中国人民银行及其分支机构可以依据《条例》进行处罚。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第七十条　未经依法批准，擅自设立非银行支付机构、从事或者变相从事支付业务的，中国人民银行指导中国人民银行的分支机构依法予以取缔。中国人民银行及其分支机构可以依据《条例》进行处罚。涉嫌构成犯罪的，依法移送司法机关追究刑事责任。</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第七十一条　非银行支付机构主要股东、控股股东、实际控制人违反《条例》有关规定的，中国人民银行及其分支机构可以依据《条例》进行处罚。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第七十二条　非银行支付机构违反本细则第五十九条规定的，中国人民银行及其分支机构可以依据《条例》第四十九条第二项规定进行处罚。</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第六章　附　　则</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第七十三条　《条例》施行前已按照有关规定设立的非银行支付机构，应当在过渡期结束前达到《条例》及本细则关于非银行支付机构设立条件以及净资产与备付金日均余额比例的规定。其他规定自本细则施行之日起执行。</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各非银行支付机构的过渡期为本细则施行之日至其支付业务许可证有效期截止日，过渡期不满12个月的，按12个月计。</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第七十四条　《条例》施行之日起，各类支付业务规则暂沿用预付卡、网络支付、条码支付、银行卡收单等现行制度规定。中国人民银行现行制度文件中涉及非银行支付机构支付业务类型的有关规定，按本细则第五十五条规定的对应关系调整后执行。</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第七十五条　《条例》所称主要股东，是指出资额占非银行支付机构资本总额10%以上或者其持有的股份占非银行支付机构股本总额10%以上的股东；以及出资额或者持有股份的比例虽然不足10%，但对非银行支付机构经营管理有重大影响的股东。</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前款所称重大影响，包括通过协议，向非银行支付机构派驻董事、监事或者高级管理人员，或者以其他方式影响非银行支付机构的财务和经营管理决策，以及中国人民银行认定的其他情形。</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本细则中的“日”均为工作日，“月”均为自然月，“以上”均含本数或者本级。</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本细则所称合并主体，是指整体承接其他一家或者多家非银行支付机构支付业务并继续持有支付业务许可证的非银行支付机构。</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本细则所称被合并主体，是指合并后注销支付业务许可证并解散的非银行支付机构。</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本细则所称持证主体，是指分立后持有支付业务许可证并继续开展支付业务的非银行支付机构。</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本细则所称净资产，是指非银行支付机构经会计师事务所审计的财务会计报告上所载的上一年度末净资产数值。</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本细则所称备付金日均余额，是指最近1个自然年度（1月1日至12月31日）内非银行支付机构每个自然日日终备付金余额的平均值。</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第七十六条　本细则由中国人民银行解释。</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第七十七条　本细则自发布之日起施行。《非金融机构支付服务管理办法》（中国人民银行令〔2010〕第2号发布）、《非金融机构支付服务管理办法实施细则》（中国人民银行公告〔2010〕第17号公布）同时废止。</w:t>
      </w: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3"/>
        <w:keepNext w:val="0"/>
        <w:keepLines w:val="0"/>
        <w:pageBreakBefore w:val="0"/>
        <w:kinsoku/>
        <w:wordWrap/>
        <w:overflowPunct/>
        <w:topLinePunct w:val="0"/>
        <w:autoSpaceDE/>
        <w:autoSpaceDN/>
        <w:bidi w:val="0"/>
        <w:adjustRightInd/>
        <w:snapToGrid/>
        <w:spacing w:after="157" w:afterLines="50" w:line="360" w:lineRule="auto"/>
        <w:ind w:left="0" w:leftChars="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中国人民银行关于修改《支付结算办法》的决定(2024)</w:t>
      </w:r>
    </w:p>
    <w:p>
      <w:pPr>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i w:val="0"/>
          <w:iCs w:val="0"/>
          <w:caps w:val="0"/>
          <w:color w:val="auto"/>
          <w:spacing w:val="0"/>
          <w:sz w:val="24"/>
          <w:szCs w:val="24"/>
          <w:shd w:val="clear" w:fill="FFFFFF"/>
          <w:vertAlign w:val="baseline"/>
          <w:lang w:val="en-US" w:eastAsia="zh-CN"/>
        </w:rPr>
      </w:pPr>
      <w:r>
        <w:rPr>
          <w:rFonts w:hint="eastAsia" w:asciiTheme="minorEastAsia" w:hAnsiTheme="minorEastAsia" w:eastAsiaTheme="minorEastAsia" w:cstheme="minorEastAsia"/>
          <w:sz w:val="24"/>
          <w:szCs w:val="24"/>
          <w:lang w:val="en-US" w:eastAsia="zh-CN"/>
        </w:rPr>
        <w:t>发文机构：</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中国人民银行</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val="en-US" w:eastAsia="zh-CN"/>
        </w:rPr>
        <w:t xml:space="preserve">             </w:t>
      </w:r>
    </w:p>
    <w:p>
      <w:pPr>
        <w:keepNext w:val="0"/>
        <w:keepLines w:val="0"/>
        <w:pageBreakBefore w:val="0"/>
        <w:kinsoku/>
        <w:wordWrap/>
        <w:overflowPunct/>
        <w:topLinePunct w:val="0"/>
        <w:autoSpaceDE/>
        <w:autoSpaceDN/>
        <w:bidi w:val="0"/>
        <w:adjustRightInd/>
        <w:snapToGrid/>
        <w:spacing w:after="157" w:afterLines="50"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lang w:val="en-US" w:eastAsia="zh-CN"/>
        </w:rPr>
        <w:t>文号：</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中国人民银行令〔2024〕第1号</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360" w:lineRule="auto"/>
        <w:ind w:right="0"/>
        <w:jc w:val="both"/>
        <w:textAlignment w:val="baseline"/>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为贯彻落实《</w:t>
      </w:r>
      <w:r>
        <w:rPr>
          <w:rFonts w:hint="eastAsia" w:asciiTheme="minorEastAsia" w:hAnsiTheme="minorEastAsia" w:eastAsiaTheme="minorEastAsia" w:cstheme="minorEastAsia"/>
          <w:i w:val="0"/>
          <w:iCs w:val="0"/>
          <w:caps w:val="0"/>
          <w:color w:val="auto"/>
          <w:spacing w:val="0"/>
          <w:kern w:val="0"/>
          <w:sz w:val="24"/>
          <w:szCs w:val="24"/>
          <w:u w:val="none"/>
          <w:shd w:val="clear" w:fill="FFFFFF"/>
          <w:vertAlign w:val="baseline"/>
          <w:lang w:val="en-US" w:eastAsia="zh-CN" w:bidi="ar"/>
        </w:rPr>
        <w:fldChar w:fldCharType="begin"/>
      </w:r>
      <w:r>
        <w:rPr>
          <w:rFonts w:hint="eastAsia" w:asciiTheme="minorEastAsia" w:hAnsiTheme="minorEastAsia" w:eastAsiaTheme="minorEastAsia" w:cstheme="minorEastAsia"/>
          <w:i w:val="0"/>
          <w:iCs w:val="0"/>
          <w:caps w:val="0"/>
          <w:color w:val="auto"/>
          <w:spacing w:val="0"/>
          <w:kern w:val="0"/>
          <w:sz w:val="24"/>
          <w:szCs w:val="24"/>
          <w:u w:val="none"/>
          <w:shd w:val="clear" w:fill="FFFFFF"/>
          <w:vertAlign w:val="baseline"/>
          <w:lang w:val="en-US" w:eastAsia="zh-CN" w:bidi="ar"/>
        </w:rPr>
        <w:instrText xml:space="preserve"> HYPERLINK "javascript:SLC(5181471)" </w:instrText>
      </w:r>
      <w:r>
        <w:rPr>
          <w:rFonts w:hint="eastAsia" w:asciiTheme="minorEastAsia" w:hAnsiTheme="minorEastAsia" w:eastAsiaTheme="minorEastAsia" w:cstheme="minorEastAsia"/>
          <w:i w:val="0"/>
          <w:iCs w:val="0"/>
          <w:caps w:val="0"/>
          <w:color w:val="auto"/>
          <w:spacing w:val="0"/>
          <w:kern w:val="0"/>
          <w:sz w:val="24"/>
          <w:szCs w:val="24"/>
          <w:u w:val="none"/>
          <w:shd w:val="clear" w:fill="FFFFFF"/>
          <w:vertAlign w:val="baseline"/>
          <w:lang w:val="en-US" w:eastAsia="zh-CN" w:bidi="ar"/>
        </w:rPr>
        <w:fldChar w:fldCharType="separate"/>
      </w:r>
      <w:r>
        <w:rPr>
          <w:rStyle w:val="12"/>
          <w:rFonts w:hint="eastAsia" w:asciiTheme="minorEastAsia" w:hAnsiTheme="minorEastAsia" w:eastAsiaTheme="minorEastAsia" w:cstheme="minorEastAsia"/>
          <w:i w:val="0"/>
          <w:iCs w:val="0"/>
          <w:caps w:val="0"/>
          <w:color w:val="auto"/>
          <w:spacing w:val="0"/>
          <w:sz w:val="24"/>
          <w:szCs w:val="24"/>
          <w:u w:val="none"/>
          <w:shd w:val="clear" w:fill="FFFFFF"/>
          <w:vertAlign w:val="baseline"/>
        </w:rPr>
        <w:t>国务院关于取消和调整一批罚款事项的决定</w:t>
      </w:r>
      <w:r>
        <w:rPr>
          <w:rFonts w:hint="eastAsia" w:asciiTheme="minorEastAsia" w:hAnsiTheme="minorEastAsia" w:eastAsiaTheme="minorEastAsia" w:cstheme="minorEastAsia"/>
          <w:i w:val="0"/>
          <w:iCs w:val="0"/>
          <w:caps w:val="0"/>
          <w:color w:val="auto"/>
          <w:spacing w:val="0"/>
          <w:kern w:val="0"/>
          <w:sz w:val="24"/>
          <w:szCs w:val="24"/>
          <w:u w:val="none"/>
          <w:shd w:val="clear" w:fill="FFFFFF"/>
          <w:vertAlign w:val="baseline"/>
          <w:lang w:val="en-US" w:eastAsia="zh-CN" w:bidi="ar"/>
        </w:rPr>
        <w:fldChar w:fldCharType="end"/>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》（国发〔2023〕20号），进一步优化营商环境，中国人民银行决定对《支付结算办法》（银发〔1997〕393号文印发）作如下修</w:t>
      </w:r>
      <w:bookmarkStart w:id="136" w:name="_GoBack"/>
      <w:bookmarkEnd w:id="136"/>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改：</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　　删除第一百二十五条。</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　　删除第一百九十二条第二款。</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　　删除第一百九十七条。</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　　本决定自发布之日起施行。</w:t>
      </w:r>
    </w:p>
    <w:p>
      <w:pPr>
        <w:keepNext w:val="0"/>
        <w:keepLines w:val="0"/>
        <w:pageBreakBefore w:val="0"/>
        <w:numPr>
          <w:ilvl w:val="0"/>
          <w:numId w:val="0"/>
        </w:numPr>
        <w:kinsoku/>
        <w:wordWrap/>
        <w:overflowPunct/>
        <w:topLinePunct w:val="0"/>
        <w:autoSpaceDE/>
        <w:autoSpaceDN/>
        <w:bidi w:val="0"/>
        <w:adjustRightInd/>
        <w:snapToGrid/>
        <w:spacing w:after="157" w:afterLines="50" w:line="360" w:lineRule="auto"/>
        <w:ind w:leftChars="0"/>
        <w:outlineLvl w:val="9"/>
        <w:rPr>
          <w:rFonts w:hint="eastAsia" w:asciiTheme="minorEastAsia" w:hAnsiTheme="minorEastAsia" w:eastAsiaTheme="minorEastAsia" w:cstheme="minorEastAsia"/>
          <w:color w:val="auto"/>
          <w:sz w:val="24"/>
          <w:szCs w:val="24"/>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outlineLvl w:val="9"/>
        <w:rPr>
          <w:rFonts w:hint="eastAsia" w:asciiTheme="minorEastAsia" w:hAnsiTheme="minorEastAsia" w:eastAsiaTheme="minorEastAsia" w:cstheme="minorEastAsia"/>
          <w:i w:val="0"/>
          <w:iCs w:val="0"/>
          <w:caps w:val="0"/>
          <w:color w:val="auto"/>
          <w:spacing w:val="0"/>
          <w:sz w:val="24"/>
          <w:szCs w:val="24"/>
          <w:shd w:val="clear" w:fill="FFFFFF"/>
          <w:lang w:eastAsia="zh-CN"/>
        </w:rPr>
      </w:pPr>
    </w:p>
    <w:p>
      <w:pPr>
        <w:pStyle w:val="2"/>
        <w:keepNext w:val="0"/>
        <w:keepLines w:val="0"/>
        <w:pageBreakBefore w:val="0"/>
        <w:kinsoku/>
        <w:wordWrap/>
        <w:overflowPunct/>
        <w:topLinePunct w:val="0"/>
        <w:autoSpaceDE/>
        <w:autoSpaceDN/>
        <w:bidi w:val="0"/>
        <w:adjustRightInd/>
        <w:snapToGrid/>
        <w:spacing w:after="157" w:afterLines="50" w:line="360" w:lineRule="auto"/>
        <w:textAlignment w:val="auto"/>
        <w:outlineLvl w:val="9"/>
        <w:rPr>
          <w:rFonts w:hint="eastAsia" w:asciiTheme="minorEastAsia" w:hAnsiTheme="minorEastAsia" w:eastAsiaTheme="minorEastAsia" w:cstheme="minorEastAsia"/>
          <w:color w:val="auto"/>
          <w:sz w:val="24"/>
          <w:szCs w:val="24"/>
          <w:lang w:eastAsia="zh-CN"/>
        </w:rPr>
      </w:pPr>
    </w:p>
    <w:p>
      <w:pPr>
        <w:keepNext w:val="0"/>
        <w:keepLines w:val="0"/>
        <w:pageBreakBefore w:val="0"/>
        <w:kinsoku/>
        <w:wordWrap/>
        <w:overflowPunct/>
        <w:topLinePunct w:val="0"/>
        <w:autoSpaceDE/>
        <w:autoSpaceDN/>
        <w:bidi w:val="0"/>
        <w:adjustRightInd/>
        <w:snapToGrid/>
        <w:spacing w:before="156" w:beforeLines="50" w:after="157" w:afterLines="50" w:line="360" w:lineRule="auto"/>
        <w:jc w:val="both"/>
        <w:outlineLvl w:val="9"/>
        <w:rPr>
          <w:rFonts w:hint="eastAsia" w:asciiTheme="minorEastAsia" w:hAnsiTheme="minorEastAsia" w:eastAsiaTheme="minorEastAsia" w:cstheme="minorEastAsia"/>
          <w:color w:val="auto"/>
          <w:sz w:val="24"/>
          <w:szCs w:val="24"/>
        </w:rPr>
      </w:pPr>
    </w:p>
    <w:sectPr>
      <w:headerReference r:id="rId5" w:type="default"/>
      <w:footerReference r:id="rId6" w:type="default"/>
      <w:pgSz w:w="11906" w:h="16838"/>
      <w:pgMar w:top="1440" w:right="1800" w:bottom="1440" w:left="1800" w:header="851" w:footer="850"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9811066"/>
                            <w:docPartObj>
                              <w:docPartGallery w:val="autotext"/>
                            </w:docPartObj>
                          </w:sdtPr>
                          <w:sdtContent>
                            <w:p>
                              <w:pPr>
                                <w:pStyle w:val="4"/>
                                <w:ind w:firstLine="360"/>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299811066"/>
                      <w:docPartObj>
                        <w:docPartGallery w:val="autotext"/>
                      </w:docPartObj>
                    </w:sdtPr>
                    <w:sdtContent>
                      <w:p>
                        <w:pPr>
                          <w:pStyle w:val="4"/>
                          <w:ind w:firstLine="360"/>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4"/>
      <w:ind w:firstLine="0" w:firstLineChars="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E5BBD"/>
    <w:multiLevelType w:val="multilevel"/>
    <w:tmpl w:val="187E5BBD"/>
    <w:lvl w:ilvl="0" w:tentative="0">
      <w:start w:val="1"/>
      <w:numFmt w:val="decimal"/>
      <w:pStyle w:val="3"/>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TQ1MmU1MmExNzczMjEyMTMzMWU2NjQyMzE4ODEifQ=="/>
  </w:docVars>
  <w:rsids>
    <w:rsidRoot w:val="FCF3BEFB"/>
    <w:rsid w:val="00053F31"/>
    <w:rsid w:val="00106034"/>
    <w:rsid w:val="00141BFF"/>
    <w:rsid w:val="00195B97"/>
    <w:rsid w:val="001B562F"/>
    <w:rsid w:val="001D1C72"/>
    <w:rsid w:val="0028059D"/>
    <w:rsid w:val="003563C8"/>
    <w:rsid w:val="00381040"/>
    <w:rsid w:val="004252D6"/>
    <w:rsid w:val="00465D4D"/>
    <w:rsid w:val="00582F13"/>
    <w:rsid w:val="006D02F5"/>
    <w:rsid w:val="0070381A"/>
    <w:rsid w:val="00925CCE"/>
    <w:rsid w:val="00936E15"/>
    <w:rsid w:val="00980B5E"/>
    <w:rsid w:val="00A60F91"/>
    <w:rsid w:val="00AA7DF5"/>
    <w:rsid w:val="00B034A9"/>
    <w:rsid w:val="00B62922"/>
    <w:rsid w:val="00B7018D"/>
    <w:rsid w:val="00BC7208"/>
    <w:rsid w:val="00C8202E"/>
    <w:rsid w:val="06DD74B2"/>
    <w:rsid w:val="0CD65E68"/>
    <w:rsid w:val="11BF4CAB"/>
    <w:rsid w:val="1B3F6EBF"/>
    <w:rsid w:val="39110C7C"/>
    <w:rsid w:val="4CB006B6"/>
    <w:rsid w:val="5FFEF9AB"/>
    <w:rsid w:val="616D0B7D"/>
    <w:rsid w:val="63BF5E84"/>
    <w:rsid w:val="64777388"/>
    <w:rsid w:val="79EB73DA"/>
    <w:rsid w:val="7EF834C1"/>
    <w:rsid w:val="7F863F2C"/>
    <w:rsid w:val="BFFF1CA9"/>
    <w:rsid w:val="FCF3B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numPr>
        <w:ilvl w:val="0"/>
        <w:numId w:val="1"/>
      </w:numPr>
      <w:spacing w:line="360" w:lineRule="auto"/>
      <w:ind w:left="0" w:firstLine="0" w:firstLineChars="0"/>
      <w:outlineLvl w:val="0"/>
    </w:pPr>
    <w:rPr>
      <w:rFonts w:cs="宋体" w:asciiTheme="majorEastAsia" w:hAnsiTheme="majorEastAsia" w:eastAsiaTheme="majorEastAsia"/>
      <w:b/>
      <w:bCs/>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link w:val="15"/>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uiPriority w:val="39"/>
    <w:pPr>
      <w:tabs>
        <w:tab w:val="left" w:pos="284"/>
        <w:tab w:val="right" w:leader="dot" w:pos="8296"/>
      </w:tabs>
      <w:spacing w:line="360" w:lineRule="auto"/>
      <w:ind w:firstLine="0" w:firstLineChars="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3"/>
    <w:next w:val="1"/>
    <w:link w:val="13"/>
    <w:qFormat/>
    <w:uiPriority w:val="0"/>
    <w:pPr>
      <w:numPr>
        <w:numId w:val="0"/>
      </w:numPr>
      <w:ind w:left="440" w:hanging="440"/>
      <w:jc w:val="center"/>
    </w:pPr>
    <w:rPr>
      <w:sz w:val="32"/>
      <w:szCs w:val="32"/>
    </w:rPr>
  </w:style>
  <w:style w:type="character" w:styleId="11">
    <w:name w:val="Strong"/>
    <w:basedOn w:val="10"/>
    <w:qFormat/>
    <w:uiPriority w:val="0"/>
    <w:rPr>
      <w:b/>
    </w:rPr>
  </w:style>
  <w:style w:type="character" w:styleId="12">
    <w:name w:val="Hyperlink"/>
    <w:basedOn w:val="10"/>
    <w:unhideWhenUsed/>
    <w:qFormat/>
    <w:uiPriority w:val="99"/>
    <w:rPr>
      <w:color w:val="0026E5" w:themeColor="hyperlink"/>
      <w:u w:val="single"/>
      <w14:textFill>
        <w14:solidFill>
          <w14:schemeClr w14:val="hlink"/>
        </w14:solidFill>
      </w14:textFill>
    </w:rPr>
  </w:style>
  <w:style w:type="character" w:customStyle="1" w:styleId="13">
    <w:name w:val="标题 字符"/>
    <w:basedOn w:val="10"/>
    <w:link w:val="8"/>
    <w:qFormat/>
    <w:uiPriority w:val="0"/>
    <w:rPr>
      <w:rFonts w:cs="宋体" w:asciiTheme="majorEastAsia" w:hAnsiTheme="majorEastAsia" w:eastAsiaTheme="majorEastAsia"/>
      <w:b/>
      <w:bCs/>
      <w:kern w:val="2"/>
      <w:sz w:val="32"/>
      <w:szCs w:val="32"/>
    </w:rPr>
  </w:style>
  <w:style w:type="paragraph" w:customStyle="1" w:styleId="14">
    <w:name w:val="TOC Heading"/>
    <w:basedOn w:val="3"/>
    <w:next w:val="1"/>
    <w:unhideWhenUsed/>
    <w:qFormat/>
    <w:uiPriority w:val="39"/>
    <w:pPr>
      <w:keepNext/>
      <w:keepLines/>
      <w:widowControl/>
      <w:numPr>
        <w:numId w:val="0"/>
      </w:numPr>
      <w:spacing w:before="240" w:line="259" w:lineRule="auto"/>
      <w:jc w:val="left"/>
      <w:outlineLvl w:val="9"/>
    </w:pPr>
    <w:rPr>
      <w:rFonts w:asciiTheme="majorHAnsi" w:hAnsiTheme="majorHAnsi" w:cstheme="majorBidi"/>
      <w:b w:val="0"/>
      <w:bCs w:val="0"/>
      <w:color w:val="2E54A1" w:themeColor="accent1" w:themeShade="BF"/>
      <w:kern w:val="0"/>
      <w:sz w:val="32"/>
      <w:szCs w:val="32"/>
    </w:rPr>
  </w:style>
  <w:style w:type="character" w:customStyle="1" w:styleId="15">
    <w:name w:val="页脚 字符"/>
    <w:basedOn w:val="10"/>
    <w:link w:val="4"/>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EF3DA8-E427-4456-9FF5-F110AC226F25}">
  <ds:schemaRefs/>
</ds:datastoreItem>
</file>

<file path=docProps/app.xml><?xml version="1.0" encoding="utf-8"?>
<Properties xmlns="http://schemas.openxmlformats.org/officeDocument/2006/extended-properties" xmlns:vt="http://schemas.openxmlformats.org/officeDocument/2006/docPropsVTypes">
  <Template>Normal</Template>
  <Pages>369</Pages>
  <Words>4573</Words>
  <Characters>4603</Characters>
  <Lines>1443</Lines>
  <Paragraphs>406</Paragraphs>
  <TotalTime>10</TotalTime>
  <ScaleCrop>false</ScaleCrop>
  <LinksUpToDate>false</LinksUpToDate>
  <CharactersWithSpaces>4758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2023-11-27T14:01:00Z</dcterms:created>
  <dc:creator>weiheng</dc:creator>
  <cp:lastModifiedBy>高与聪</cp:lastModifiedBy>
  <dcterms:modified xsi:type="dcterms:W3CDTF">2024-11-14T08:06:11Z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DE13A79726134011982BFF0EE8F4D3BC_13</vt:lpwstr>
  </property>
</Properties>
</file>